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E56DC8B" w:rsidR="002F1C4D" w:rsidRDefault="00C00039"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160-Ad Hoc-e</w:t>
      </w:r>
      <w:r w:rsidR="002F1C4D">
        <w:rPr>
          <w:rFonts w:cs="Arial"/>
          <w:b/>
          <w:noProof/>
          <w:sz w:val="24"/>
        </w:rPr>
        <w:tab/>
      </w:r>
      <w:r w:rsidR="00D25F99">
        <w:rPr>
          <w:rFonts w:cs="Arial"/>
          <w:b/>
          <w:noProof/>
          <w:sz w:val="24"/>
        </w:rPr>
        <w:t xml:space="preserve"> </w:t>
      </w:r>
      <w:r w:rsidR="00D25F99" w:rsidRPr="00D25F99">
        <w:rPr>
          <w:rFonts w:cs="Arial"/>
          <w:b/>
          <w:noProof/>
          <w:sz w:val="24"/>
        </w:rPr>
        <w:t>S2-2400929</w:t>
      </w:r>
    </w:p>
    <w:bookmarkEnd w:id="0"/>
    <w:p w14:paraId="22678C49" w14:textId="55D42B01" w:rsidR="00E912BE" w:rsidRDefault="00D0599C" w:rsidP="00E912BE">
      <w:pPr>
        <w:pStyle w:val="CRCoverPage"/>
        <w:outlineLvl w:val="0"/>
        <w:rPr>
          <w:b/>
          <w:noProof/>
          <w:sz w:val="24"/>
        </w:rPr>
      </w:pPr>
      <w:r>
        <w:rPr>
          <w:rFonts w:cs="Arial"/>
          <w:b/>
          <w:bCs/>
          <w:sz w:val="24"/>
          <w:szCs w:val="24"/>
        </w:rPr>
        <w:t>22</w:t>
      </w:r>
      <w:r w:rsidR="00E912BE">
        <w:rPr>
          <w:rFonts w:cs="Arial"/>
          <w:b/>
          <w:bCs/>
          <w:sz w:val="24"/>
          <w:szCs w:val="24"/>
        </w:rPr>
        <w:t xml:space="preserve"> – </w:t>
      </w:r>
      <w:r>
        <w:rPr>
          <w:rFonts w:cs="Arial"/>
          <w:b/>
          <w:bCs/>
          <w:sz w:val="24"/>
          <w:szCs w:val="24"/>
        </w:rPr>
        <w:t>29</w:t>
      </w:r>
      <w:r w:rsidR="00E912BE">
        <w:rPr>
          <w:rFonts w:cs="Arial"/>
          <w:b/>
          <w:bCs/>
          <w:sz w:val="24"/>
          <w:szCs w:val="24"/>
        </w:rPr>
        <w:t xml:space="preserve"> </w:t>
      </w:r>
      <w:r w:rsidR="00FB2982">
        <w:rPr>
          <w:rFonts w:cs="Arial"/>
          <w:b/>
          <w:bCs/>
          <w:sz w:val="24"/>
          <w:szCs w:val="24"/>
        </w:rPr>
        <w:t>January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13F6F8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90FD1">
        <w:rPr>
          <w:rFonts w:ascii="Arial" w:hAnsi="Arial" w:cs="Arial"/>
          <w:b/>
        </w:rPr>
        <w:t xml:space="preserve">Solution for </w:t>
      </w:r>
      <w:proofErr w:type="spellStart"/>
      <w:r w:rsidR="006142D7">
        <w:rPr>
          <w:rFonts w:ascii="Arial" w:hAnsi="Arial" w:cs="Arial"/>
          <w:b/>
        </w:rPr>
        <w:t>KI#</w:t>
      </w:r>
      <w:r w:rsidR="00E90FD1">
        <w:rPr>
          <w:rFonts w:ascii="Arial" w:hAnsi="Arial" w:cs="Arial"/>
          <w:b/>
        </w:rPr>
        <w:t>2</w:t>
      </w:r>
      <w:proofErr w:type="spellEnd"/>
      <w:r w:rsidR="00FD5F60">
        <w:rPr>
          <w:rFonts w:ascii="Arial" w:hAnsi="Arial" w:cs="Arial"/>
          <w:b/>
        </w:rPr>
        <w:t>:</w:t>
      </w:r>
      <w:r w:rsidR="006142D7">
        <w:rPr>
          <w:rFonts w:ascii="Arial" w:hAnsi="Arial" w:cs="Arial"/>
          <w:b/>
        </w:rPr>
        <w:t xml:space="preserve"> </w:t>
      </w:r>
      <w:r w:rsidR="00FB2982">
        <w:rPr>
          <w:rFonts w:ascii="Arial" w:hAnsi="Arial" w:cs="Arial"/>
          <w:b/>
        </w:rPr>
        <w:t>New solution for</w:t>
      </w:r>
      <w:r w:rsidR="008644AE" w:rsidRPr="008644AE">
        <w:t xml:space="preserve"> </w:t>
      </w:r>
      <w:r w:rsidR="008644AE">
        <w:rPr>
          <w:rFonts w:ascii="Arial" w:hAnsi="Arial" w:cs="Arial"/>
          <w:b/>
        </w:rPr>
        <w:t>s</w:t>
      </w:r>
      <w:r w:rsidR="008644AE" w:rsidRPr="008644AE">
        <w:rPr>
          <w:rFonts w:ascii="Arial" w:hAnsi="Arial" w:cs="Arial"/>
          <w:b/>
        </w:rPr>
        <w:t>upporting PDU set identification when an end-to-end XR session is fully encrypted</w:t>
      </w:r>
      <w:r w:rsidR="00FB2982">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F73037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599C">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D2247B7" w14:textId="77777777" w:rsidR="008644AE" w:rsidRDefault="008644AE" w:rsidP="008644AE">
      <w:r>
        <w:t xml:space="preserve">The transport of multimedia application data (e.g., AR/VR/XR, interactive and streaming services, web applications) is often conveyed over </w:t>
      </w:r>
      <w:proofErr w:type="spellStart"/>
      <w:r>
        <w:t>RTP</w:t>
      </w:r>
      <w:proofErr w:type="spellEnd"/>
      <w:r>
        <w:t xml:space="preserve"> protocol. </w:t>
      </w:r>
    </w:p>
    <w:p w14:paraId="17260243" w14:textId="77777777" w:rsidR="008644AE" w:rsidRDefault="008644AE" w:rsidP="008644AE">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(e.g.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w:t>
      </w:r>
      <w:proofErr w:type="spellStart"/>
      <w:r>
        <w:t>IETF</w:t>
      </w:r>
      <w:proofErr w:type="spellEnd"/>
      <w:r>
        <w:t xml:space="preserve"> RFC 9000) or by enhancing the </w:t>
      </w:r>
      <w:proofErr w:type="spellStart"/>
      <w:r>
        <w:t>RTP</w:t>
      </w:r>
      <w:proofErr w:type="spellEnd"/>
      <w:r>
        <w:t xml:space="preserve"> protocol with fully encrypted headers as described in RFC 9335.</w:t>
      </w:r>
    </w:p>
    <w:p w14:paraId="28318275" w14:textId="47829ED4" w:rsidR="008644AE" w:rsidRDefault="008644AE" w:rsidP="008644AE">
      <w:r>
        <w:t>Consequently</w:t>
      </w:r>
      <w:r w:rsidR="00D0599C">
        <w:t>,</w:t>
      </w:r>
      <w:r>
        <w:t xml:space="preserve"> there is a need to allow a solution to support PDU-set identification when the end-to-end connection between the UE and the Application server is fully encrypted.</w:t>
      </w:r>
    </w:p>
    <w:p w14:paraId="2E3579D4" w14:textId="1C2D63DA"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548F962D"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object w:dxaOrig="26470" w:dyaOrig="10240" w14:anchorId="474B4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184.35pt" o:ole="">
            <v:imagedata r:id="rId14" o:title=""/>
          </v:shape>
          <o:OLEObject Type="Embed" ProgID="Visio.Drawing.15" ShapeID="_x0000_i1025" DrawAspect="Content" ObjectID="_1766587146" r:id="rId15"/>
        </w:object>
      </w:r>
    </w:p>
    <w:p w14:paraId="70B22034" w14:textId="444C3B63" w:rsidR="008644AE" w:rsidRDefault="00CE43B0" w:rsidP="00CE43B0">
      <w:r w:rsidRPr="00CE43B0">
        <w:rPr>
          <w:rFonts w:ascii="Arial" w:eastAsia="MS Mincho" w:hAnsi="Arial"/>
          <w:b/>
          <w:lang w:eastAsia="ja-JP"/>
        </w:rPr>
        <w:t xml:space="preserve">Figure </w:t>
      </w:r>
      <w:r>
        <w:rPr>
          <w:rFonts w:ascii="Arial" w:eastAsia="MS Mincho" w:hAnsi="Arial"/>
          <w:b/>
          <w:lang w:eastAsia="ja-JP"/>
        </w:rPr>
        <w:t>1</w:t>
      </w:r>
      <w:r w:rsidRPr="00CE43B0">
        <w:rPr>
          <w:rFonts w:ascii="Arial" w:eastAsia="MS Mincho" w:hAnsi="Arial"/>
          <w:b/>
          <w:lang w:eastAsia="ja-JP"/>
        </w:rPr>
        <w:t xml:space="preserve"> – General framework for supporting PDU set identification for fully encrypted media packets</w:t>
      </w:r>
    </w:p>
    <w:p w14:paraId="24A71C2E"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9F0D8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67AE340F"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t>NOTE: It is assumed that the 3</w:t>
      </w:r>
      <w:r w:rsidRPr="00CE43B0">
        <w:rPr>
          <w:rFonts w:eastAsia="SimSun"/>
          <w:vertAlign w:val="superscript"/>
        </w:rPr>
        <w:t>rd</w:t>
      </w:r>
      <w:r w:rsidRPr="00CE43B0">
        <w:rPr>
          <w:rFonts w:eastAsia="SimSun"/>
        </w:rPr>
        <w:t xml:space="preserve"> party provider of the AF and the 3GPP network have SLA agreement on the type of encapsulation protocol to use between the </w:t>
      </w:r>
      <w:proofErr w:type="spellStart"/>
      <w:r w:rsidRPr="00CE43B0">
        <w:rPr>
          <w:rFonts w:eastAsia="SimSun"/>
        </w:rPr>
        <w:t>UPF</w:t>
      </w:r>
      <w:proofErr w:type="spellEnd"/>
      <w:r w:rsidRPr="00CE43B0">
        <w:rPr>
          <w:rFonts w:eastAsia="SimSun"/>
        </w:rPr>
        <w:t xml:space="preserve"> and AS over </w:t>
      </w:r>
      <w:proofErr w:type="spellStart"/>
      <w:r w:rsidRPr="00CE43B0">
        <w:rPr>
          <w:rFonts w:eastAsia="SimSun"/>
        </w:rPr>
        <w:t>N6</w:t>
      </w:r>
      <w:proofErr w:type="spellEnd"/>
      <w:r w:rsidRPr="00CE43B0">
        <w:rPr>
          <w:rFonts w:eastAsia="SimSun"/>
        </w:rPr>
        <w:t xml:space="preserve"> reference point.</w:t>
      </w:r>
    </w:p>
    <w:p w14:paraId="21101EEF" w14:textId="0F58DF40"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lastRenderedPageBreak/>
        <w:t xml:space="preserve">The PCF in the 3GPP network providing PCC rules where the PCC rules </w:t>
      </w:r>
      <w:r w:rsidR="00D0599C" w:rsidRPr="00CE43B0">
        <w:rPr>
          <w:rFonts w:eastAsia="SimSun"/>
        </w:rPr>
        <w:t>include</w:t>
      </w:r>
      <w:r w:rsidRPr="00CE43B0">
        <w:rPr>
          <w:rFonts w:eastAsia="SimSun"/>
        </w:rPr>
        <w:t xml:space="preserve"> the information provided by the AF in step 1.</w:t>
      </w:r>
    </w:p>
    <w:p w14:paraId="027F77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6F17C6E1"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E35A916"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6BA4B1CB" w14:textId="7D8C399C"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8459BE1" w14:textId="48C84723"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Enable PDU set identification and retrieve PDU set information from information contained within the encapsulation </w:t>
      </w:r>
      <w:r w:rsidR="00D0599C" w:rsidRPr="00CE43B0">
        <w:rPr>
          <w:rFonts w:eastAsia="SimSun"/>
        </w:rPr>
        <w:t>protocol.</w:t>
      </w:r>
    </w:p>
    <w:p w14:paraId="1179C635" w14:textId="77777777"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07B58CF7"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address</w:t>
      </w:r>
    </w:p>
    <w:p w14:paraId="660FF71D" w14:textId="5DC0DF91"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w:t>
      </w:r>
    </w:p>
    <w:p w14:paraId="0D8811A5"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0EF12EE8" w14:textId="77777777" w:rsidR="00CE43B0" w:rsidRDefault="00CE43B0" w:rsidP="000F0178"/>
    <w:p w14:paraId="02A4AE25" w14:textId="76C304D0" w:rsidR="000F0178" w:rsidRDefault="000F0178" w:rsidP="000F0178">
      <w:r>
        <w:t>Further details of the procedure are described in the solution.</w:t>
      </w:r>
      <w:r w:rsidR="00CE43B0">
        <w:t xml:space="preserve"> The solution describes a general framework and also details when the encapsulation protocol used between the </w:t>
      </w:r>
      <w:proofErr w:type="spellStart"/>
      <w:r w:rsidR="00CE43B0">
        <w:t>UPF</w:t>
      </w:r>
      <w:proofErr w:type="spellEnd"/>
      <w:r w:rsidR="00CE43B0">
        <w:t xml:space="preserve"> and AS is based on Connect-UDP protocol.</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7E5419E"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(all new text)</w:t>
      </w:r>
      <w:r w:rsidR="00B44C19" w:rsidRPr="000243AC">
        <w:rPr>
          <w:rFonts w:ascii="Arial" w:hAnsi="Arial" w:cs="Arial"/>
          <w:color w:val="FF0000"/>
          <w:sz w:val="22"/>
          <w:szCs w:val="22"/>
          <w:lang w:val="en-US"/>
        </w:rPr>
        <w:t xml:space="preserv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13E87306" w14:textId="59452C40" w:rsidR="00D90A69" w:rsidRPr="00D90A69" w:rsidRDefault="00D90A69" w:rsidP="00CA369B">
      <w:pPr>
        <w:pStyle w:val="Heading2"/>
        <w:rPr>
          <w:lang w:eastAsia="en-GB"/>
        </w:rPr>
      </w:pPr>
      <w:bookmarkStart w:id="2" w:name="_Toc101366209"/>
      <w:bookmarkStart w:id="3" w:name="_Toc104799229"/>
      <w:bookmarkStart w:id="4" w:name="_Toc97269608"/>
      <w:bookmarkStart w:id="5" w:name="_Toc50536656"/>
      <w:bookmarkStart w:id="6" w:name="_Toc50575409"/>
      <w:proofErr w:type="spellStart"/>
      <w:r w:rsidRPr="00D90A69">
        <w:rPr>
          <w:lang w:eastAsia="zh-CN"/>
        </w:rPr>
        <w:t>6.</w:t>
      </w:r>
      <w:r w:rsidR="00FB2982">
        <w:rPr>
          <w:lang w:eastAsia="zh-CN"/>
        </w:rPr>
        <w:t>x</w:t>
      </w:r>
      <w:proofErr w:type="spellEnd"/>
      <w:r w:rsidRPr="00D90A69">
        <w:rPr>
          <w:lang w:eastAsia="ko-KR"/>
        </w:rPr>
        <w:tab/>
      </w:r>
      <w:r w:rsidRPr="00D90A69">
        <w:rPr>
          <w:lang w:eastAsia="en-GB"/>
        </w:rPr>
        <w:t>Solution</w:t>
      </w:r>
      <w:r w:rsidRPr="00D90A69">
        <w:rPr>
          <w:lang w:eastAsia="zh-CN"/>
        </w:rPr>
        <w:t xml:space="preserve"> #</w:t>
      </w:r>
      <w:r w:rsidR="00FB2982">
        <w:rPr>
          <w:lang w:eastAsia="zh-CN"/>
        </w:rPr>
        <w:t>x</w:t>
      </w:r>
      <w:r w:rsidRPr="00D90A69">
        <w:rPr>
          <w:lang w:eastAsia="en-GB"/>
        </w:rPr>
        <w:t xml:space="preserve">: </w:t>
      </w:r>
      <w:bookmarkEnd w:id="2"/>
      <w:bookmarkEnd w:id="3"/>
      <w:r w:rsidR="00D0599C" w:rsidRPr="00D0599C">
        <w:rPr>
          <w:lang w:eastAsia="en-GB"/>
        </w:rPr>
        <w:t xml:space="preserve">PDU set identification when an end-to-end XR session is fully encrypted </w:t>
      </w:r>
      <w:r w:rsidR="00D0599C">
        <w:rPr>
          <w:lang w:eastAsia="en-GB"/>
        </w:rPr>
        <w:t xml:space="preserve">using a </w:t>
      </w:r>
      <w:proofErr w:type="spellStart"/>
      <w:r w:rsidR="00D0599C">
        <w:rPr>
          <w:lang w:eastAsia="en-GB"/>
        </w:rPr>
        <w:t>tunneled</w:t>
      </w:r>
      <w:proofErr w:type="spellEnd"/>
      <w:r w:rsidR="00D0599C">
        <w:rPr>
          <w:lang w:eastAsia="en-GB"/>
        </w:rPr>
        <w:t xml:space="preserve"> connection over </w:t>
      </w:r>
      <w:proofErr w:type="spellStart"/>
      <w:r w:rsidR="00D0599C">
        <w:rPr>
          <w:lang w:eastAsia="en-GB"/>
        </w:rPr>
        <w:t>N6</w:t>
      </w:r>
      <w:proofErr w:type="spellEnd"/>
    </w:p>
    <w:p w14:paraId="579166CC" w14:textId="01A395AA" w:rsidR="00D90A69" w:rsidRPr="00D90A69" w:rsidRDefault="00D90A69" w:rsidP="00CA369B">
      <w:pPr>
        <w:pStyle w:val="Heading3"/>
        <w:rPr>
          <w:lang w:eastAsia="en-GB"/>
        </w:rPr>
      </w:pPr>
      <w:bookmarkStart w:id="7" w:name="_Toc101366210"/>
      <w:bookmarkStart w:id="8" w:name="_Toc104799230"/>
      <w:proofErr w:type="spellStart"/>
      <w:r w:rsidRPr="00D90A69">
        <w:rPr>
          <w:lang w:eastAsia="en-GB"/>
        </w:rPr>
        <w:t>6.</w:t>
      </w:r>
      <w:r w:rsidR="00CE43B0">
        <w:rPr>
          <w:lang w:eastAsia="en-GB"/>
        </w:rPr>
        <w:t>x</w:t>
      </w:r>
      <w:r w:rsidRPr="00D90A69">
        <w:rPr>
          <w:lang w:eastAsia="en-GB"/>
        </w:rPr>
        <w:t>.1</w:t>
      </w:r>
      <w:proofErr w:type="spellEnd"/>
      <w:r w:rsidRPr="00D90A69">
        <w:rPr>
          <w:lang w:eastAsia="en-GB"/>
        </w:rPr>
        <w:tab/>
        <w:t>Description</w:t>
      </w:r>
      <w:bookmarkEnd w:id="7"/>
      <w:bookmarkEnd w:id="8"/>
    </w:p>
    <w:p w14:paraId="0021941A" w14:textId="4D45B67B"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will describe the solution principles and architecture assumptions for corresponding key issue(s) which should be explicitly stated. Clause(s) may be added to capture details.</w:t>
      </w:r>
    </w:p>
    <w:p w14:paraId="3F9FF0CA" w14:textId="77777777" w:rsidR="00CE43B0" w:rsidRDefault="00CE43B0" w:rsidP="00CE43B0">
      <w:bookmarkStart w:id="9" w:name="_Toc101366211"/>
      <w:bookmarkStart w:id="10" w:name="_Toc104799231"/>
      <w:r>
        <w:t xml:space="preserve">The transport of multimedia application data (e.g., AR/VR/XR, interactive and streaming services, web applications) is often conveyed over </w:t>
      </w:r>
      <w:proofErr w:type="spellStart"/>
      <w:r>
        <w:t>RTP</w:t>
      </w:r>
      <w:proofErr w:type="spellEnd"/>
      <w:r>
        <w:t xml:space="preserve"> protocol. </w:t>
      </w:r>
    </w:p>
    <w:p w14:paraId="75E54ED8" w14:textId="6DDB1D3F" w:rsidR="00CE43B0" w:rsidRDefault="00CE43B0" w:rsidP="00CE43B0">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(e.g.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w:t>
      </w:r>
      <w:proofErr w:type="spellStart"/>
      <w:r>
        <w:t>IETF</w:t>
      </w:r>
      <w:proofErr w:type="spellEnd"/>
      <w:r>
        <w:t xml:space="preserve"> RFC 9000</w:t>
      </w:r>
      <w:r w:rsidR="00D0599C">
        <w:t> [x]</w:t>
      </w:r>
      <w:r>
        <w:t xml:space="preserve">) or by enhancing the </w:t>
      </w:r>
      <w:proofErr w:type="spellStart"/>
      <w:r>
        <w:t>RTP</w:t>
      </w:r>
      <w:proofErr w:type="spellEnd"/>
      <w:r>
        <w:t xml:space="preserve"> protocol with fully encrypted headers as described in RFC 9335</w:t>
      </w:r>
      <w:r w:rsidR="00D0599C">
        <w:t> [Y]</w:t>
      </w:r>
      <w:r>
        <w:t>.</w:t>
      </w:r>
    </w:p>
    <w:p w14:paraId="790EB006" w14:textId="388B9542" w:rsidR="00CE43B0" w:rsidRDefault="00CE43B0" w:rsidP="00CE43B0">
      <w:r>
        <w:t>Consequently</w:t>
      </w:r>
      <w:r w:rsidR="00D0599C">
        <w:t>,</w:t>
      </w:r>
      <w:r>
        <w:t xml:space="preserve"> there is a need to allow a solution to support PDU-set identification when the end-to-end connection between the UE and the Application server is fully encrypted.</w:t>
      </w:r>
    </w:p>
    <w:p w14:paraId="4383C440" w14:textId="77777777"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310C9EA5" w14:textId="0BE9726D" w:rsidR="00CE43B0" w:rsidRPr="00CE43B0" w:rsidRDefault="00141127" w:rsidP="00CE43B0">
      <w:pPr>
        <w:overflowPunct w:val="0"/>
        <w:autoSpaceDE w:val="0"/>
        <w:autoSpaceDN w:val="0"/>
        <w:adjustRightInd w:val="0"/>
        <w:spacing w:before="60" w:after="120"/>
        <w:textAlignment w:val="baseline"/>
        <w:rPr>
          <w:rFonts w:eastAsia="SimSun"/>
        </w:rPr>
      </w:pPr>
      <w:r w:rsidRPr="00CE43B0">
        <w:rPr>
          <w:rFonts w:eastAsia="SimSun"/>
        </w:rPr>
        <w:object w:dxaOrig="26476" w:dyaOrig="10231" w14:anchorId="39319EA5">
          <v:shape id="_x0000_i1026" type="#_x0000_t75" style="width:476.55pt;height:183.95pt" o:ole="">
            <v:imagedata r:id="rId16" o:title=""/>
          </v:shape>
          <o:OLEObject Type="Embed" ProgID="Visio.Drawing.15" ShapeID="_x0000_i1026" DrawAspect="Content" ObjectID="_1766587147" r:id="rId17"/>
        </w:object>
      </w:r>
    </w:p>
    <w:p w14:paraId="4C2F0026" w14:textId="1B98AF86" w:rsidR="00CE43B0" w:rsidRDefault="00CE43B0" w:rsidP="00CE43B0">
      <w:pPr>
        <w:pStyle w:val="TF"/>
      </w:pPr>
      <w:r w:rsidRPr="00CE43B0">
        <w:rPr>
          <w:lang w:eastAsia="ja-JP"/>
        </w:rPr>
        <w:t xml:space="preserve">Figure </w:t>
      </w:r>
      <w:proofErr w:type="spellStart"/>
      <w:r>
        <w:rPr>
          <w:lang w:val="en-GB" w:eastAsia="ja-JP"/>
        </w:rPr>
        <w:t>6.x</w:t>
      </w:r>
      <w:proofErr w:type="spellEnd"/>
      <w:r>
        <w:rPr>
          <w:lang w:val="en-GB" w:eastAsia="ja-JP"/>
        </w:rPr>
        <w:t>.</w:t>
      </w:r>
      <w:r>
        <w:rPr>
          <w:lang w:eastAsia="ja-JP"/>
        </w:rPr>
        <w:t>1</w:t>
      </w:r>
      <w:r w:rsidRPr="00CE43B0">
        <w:rPr>
          <w:lang w:eastAsia="ja-JP"/>
        </w:rPr>
        <w:t xml:space="preserve"> – General framework for supporting PDU set identification for fully encrypted media packets</w:t>
      </w:r>
    </w:p>
    <w:p w14:paraId="42259456"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6B87B9D"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5E6AFDBD" w14:textId="7220A1C4" w:rsidR="00CE43B0" w:rsidRPr="00CE43B0" w:rsidRDefault="00CE43B0" w:rsidP="00CA369B">
      <w:pPr>
        <w:pStyle w:val="NO"/>
      </w:pPr>
      <w:r w:rsidRPr="00CE43B0">
        <w:t>NOTE</w:t>
      </w:r>
      <w:r w:rsidR="00CA369B">
        <w:rPr>
          <w:lang w:val="en-GB"/>
        </w:rPr>
        <w:t> X</w:t>
      </w:r>
      <w:r w:rsidRPr="00CE43B0">
        <w:t>: It is assumed that the 3</w:t>
      </w:r>
      <w:r w:rsidRPr="00CE43B0">
        <w:rPr>
          <w:vertAlign w:val="superscript"/>
        </w:rPr>
        <w:t>rd</w:t>
      </w:r>
      <w:r w:rsidRPr="00CE43B0">
        <w:t xml:space="preserve"> party provider of the AF and the 3GPP network have SLA agreement on the type of encapsulation protocol to use between the </w:t>
      </w:r>
      <w:proofErr w:type="spellStart"/>
      <w:r w:rsidRPr="00CE43B0">
        <w:t>UPF</w:t>
      </w:r>
      <w:proofErr w:type="spellEnd"/>
      <w:r w:rsidRPr="00CE43B0">
        <w:t xml:space="preserve"> and AS over </w:t>
      </w:r>
      <w:proofErr w:type="spellStart"/>
      <w:r w:rsidRPr="00CE43B0">
        <w:t>N6</w:t>
      </w:r>
      <w:proofErr w:type="spellEnd"/>
      <w:r w:rsidRPr="00CE43B0">
        <w:t xml:space="preserve"> reference point.</w:t>
      </w:r>
    </w:p>
    <w:p w14:paraId="49953558"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The PCF in the 3GPP network providing PCC rules where the PCC rules includes the information provided by the AF in step 1.</w:t>
      </w:r>
    </w:p>
    <w:p w14:paraId="7C2C4A34"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4A27B9E8"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113CD6C"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1FBCA7C4" w14:textId="3A673B41"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37CC3AD" w14:textId="2A6F3D53"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Enable PDU set identification and retrieve PDU set information from information contained within the encapsulation </w:t>
      </w:r>
      <w:r w:rsidR="00D0599C" w:rsidRPr="00CE43B0">
        <w:rPr>
          <w:rFonts w:eastAsia="SimSun"/>
        </w:rPr>
        <w:t>protocol.</w:t>
      </w:r>
    </w:p>
    <w:p w14:paraId="046B838A" w14:textId="77777777"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2BA207BF" w14:textId="3ED0F020"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w:t>
      </w:r>
      <w:r w:rsidR="00D0599C" w:rsidRPr="00CE43B0">
        <w:rPr>
          <w:rFonts w:eastAsia="SimSun"/>
        </w:rPr>
        <w:t>address.</w:t>
      </w:r>
    </w:p>
    <w:p w14:paraId="020FF039" w14:textId="4B4D9378"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 </w:t>
      </w:r>
    </w:p>
    <w:p w14:paraId="387F7946" w14:textId="77777777" w:rsid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125BD2E2" w14:textId="77777777" w:rsidR="00CA369B" w:rsidRPr="00CE43B0" w:rsidRDefault="00CA369B" w:rsidP="00CA369B">
      <w:pPr>
        <w:overflowPunct w:val="0"/>
        <w:autoSpaceDE w:val="0"/>
        <w:autoSpaceDN w:val="0"/>
        <w:adjustRightInd w:val="0"/>
        <w:spacing w:before="60" w:after="120"/>
        <w:contextualSpacing/>
        <w:textAlignment w:val="baseline"/>
        <w:rPr>
          <w:rFonts w:eastAsia="SimSun"/>
        </w:rPr>
      </w:pPr>
    </w:p>
    <w:p w14:paraId="104AF054" w14:textId="473CA85C" w:rsidR="00D90A69" w:rsidRPr="00D90A69" w:rsidRDefault="00D90A69" w:rsidP="00CA369B">
      <w:pPr>
        <w:pStyle w:val="Heading3"/>
        <w:rPr>
          <w:lang w:eastAsia="en-GB"/>
        </w:rPr>
      </w:pPr>
      <w:proofErr w:type="spellStart"/>
      <w:r w:rsidRPr="00D90A69">
        <w:rPr>
          <w:lang w:eastAsia="en-GB"/>
        </w:rPr>
        <w:t>6.</w:t>
      </w:r>
      <w:r w:rsidR="00CA369B">
        <w:rPr>
          <w:lang w:eastAsia="en-GB"/>
        </w:rPr>
        <w:t>x</w:t>
      </w:r>
      <w:r w:rsidRPr="00D90A69">
        <w:rPr>
          <w:lang w:eastAsia="en-GB"/>
        </w:rPr>
        <w:t>.2</w:t>
      </w:r>
      <w:proofErr w:type="spellEnd"/>
      <w:r w:rsidRPr="00D90A69">
        <w:rPr>
          <w:lang w:eastAsia="en-GB"/>
        </w:rPr>
        <w:tab/>
        <w:t>Procedures</w:t>
      </w:r>
      <w:bookmarkEnd w:id="9"/>
      <w:bookmarkEnd w:id="10"/>
    </w:p>
    <w:p w14:paraId="25F27DD1" w14:textId="5D344DC3"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ko-KR"/>
        </w:rPr>
      </w:pPr>
      <w:r w:rsidRPr="00D90A69">
        <w:rPr>
          <w:rFonts w:eastAsia="Times New Roman"/>
          <w:color w:val="FF0000"/>
          <w:lang w:eastAsia="en-GB"/>
        </w:rPr>
        <w:t>Editor's note:</w:t>
      </w:r>
      <w:r w:rsidRPr="00D90A69">
        <w:rPr>
          <w:rFonts w:eastAsia="Times New Roman"/>
          <w:color w:val="FF0000"/>
          <w:lang w:eastAsia="en-GB"/>
        </w:rPr>
        <w:tab/>
        <w:t xml:space="preserve">This clause describes </w:t>
      </w:r>
      <w:r w:rsidRPr="00D90A69">
        <w:rPr>
          <w:rFonts w:eastAsia="Times New Roman"/>
          <w:color w:val="FF0000"/>
          <w:lang w:eastAsia="ko-KR"/>
        </w:rPr>
        <w:t xml:space="preserve">high-level </w:t>
      </w:r>
      <w:r w:rsidRPr="00D90A69">
        <w:rPr>
          <w:rFonts w:eastAsia="Times New Roman"/>
          <w:color w:val="FF0000"/>
          <w:lang w:eastAsia="en-GB"/>
        </w:rPr>
        <w:t>procedures and information flows for the solution.</w:t>
      </w:r>
    </w:p>
    <w:p w14:paraId="6846685F" w14:textId="189E2F04" w:rsidR="00CA369B" w:rsidRDefault="00CA369B" w:rsidP="00CA369B">
      <w:pPr>
        <w:pStyle w:val="Heading4"/>
        <w:rPr>
          <w:lang w:eastAsia="en-GB"/>
        </w:rPr>
      </w:pPr>
      <w:proofErr w:type="spellStart"/>
      <w:r>
        <w:rPr>
          <w:lang w:eastAsia="en-GB"/>
        </w:rPr>
        <w:t>6.x.2.1</w:t>
      </w:r>
      <w:proofErr w:type="spellEnd"/>
      <w:r>
        <w:rPr>
          <w:lang w:eastAsia="en-GB"/>
        </w:rPr>
        <w:t xml:space="preserve"> – General procedure </w:t>
      </w:r>
    </w:p>
    <w:p w14:paraId="41B784EB" w14:textId="372F114F"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Details steps of the procedure are shown in Figure below:</w:t>
      </w:r>
    </w:p>
    <w:p w14:paraId="3873091B" w14:textId="7792A467" w:rsidR="00CA369B" w:rsidRDefault="00CA369B" w:rsidP="00CA369B">
      <w:pPr>
        <w:overflowPunct w:val="0"/>
        <w:autoSpaceDE w:val="0"/>
        <w:autoSpaceDN w:val="0"/>
        <w:adjustRightInd w:val="0"/>
        <w:spacing w:before="60" w:after="120"/>
        <w:textAlignment w:val="baseline"/>
        <w:rPr>
          <w:rFonts w:eastAsiaTheme="minorEastAsia"/>
        </w:rPr>
      </w:pPr>
    </w:p>
    <w:p w14:paraId="3A18696E" w14:textId="1D621F08" w:rsidR="009719E4" w:rsidRPr="00CA369B" w:rsidRDefault="009719E4" w:rsidP="00CA369B">
      <w:pPr>
        <w:overflowPunct w:val="0"/>
        <w:autoSpaceDE w:val="0"/>
        <w:autoSpaceDN w:val="0"/>
        <w:adjustRightInd w:val="0"/>
        <w:spacing w:before="60" w:after="120"/>
        <w:textAlignment w:val="baseline"/>
        <w:rPr>
          <w:rFonts w:eastAsiaTheme="minorEastAsia"/>
        </w:rPr>
      </w:pPr>
      <w:r>
        <w:object w:dxaOrig="27961" w:dyaOrig="25606" w14:anchorId="519856AB">
          <v:shape id="_x0000_i1041" type="#_x0000_t75" style="width:481.1pt;height:440.3pt" o:ole="">
            <v:imagedata r:id="rId18" o:title=""/>
          </v:shape>
          <o:OLEObject Type="Embed" ProgID="Visio.Drawing.15" ShapeID="_x0000_i1041" DrawAspect="Content" ObjectID="_1766587148" r:id="rId19"/>
        </w:object>
      </w:r>
    </w:p>
    <w:p w14:paraId="30313391" w14:textId="6B1F9F4C" w:rsidR="00CA369B" w:rsidRPr="00CA369B" w:rsidRDefault="00CA369B" w:rsidP="00CA369B">
      <w:pPr>
        <w:pStyle w:val="TF0"/>
        <w:rPr>
          <w:lang w:eastAsia="ja-JP"/>
        </w:rPr>
      </w:pPr>
      <w:r w:rsidRPr="00CA369B">
        <w:rPr>
          <w:lang w:eastAsia="ja-JP"/>
        </w:rPr>
        <w:t xml:space="preserve">Figure </w:t>
      </w:r>
      <w:proofErr w:type="spellStart"/>
      <w:r>
        <w:rPr>
          <w:lang w:eastAsia="ja-JP"/>
        </w:rPr>
        <w:t>6.x.2.1</w:t>
      </w:r>
      <w:proofErr w:type="spellEnd"/>
      <w:r>
        <w:rPr>
          <w:lang w:eastAsia="ja-JP"/>
        </w:rPr>
        <w:t>-1</w:t>
      </w:r>
      <w:r w:rsidRPr="00CA369B">
        <w:rPr>
          <w:lang w:eastAsia="ja-JP"/>
        </w:rPr>
        <w:t xml:space="preserve"> – General procedure for supporting PDU set identification for fully encrypted media packets</w:t>
      </w:r>
    </w:p>
    <w:p w14:paraId="6A940496"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4B80D033" w14:textId="7A1F3B9B" w:rsidR="00CA369B" w:rsidRPr="00CA369B" w:rsidRDefault="00CA369B">
      <w:pPr>
        <w:pStyle w:val="B1"/>
        <w:numPr>
          <w:ilvl w:val="0"/>
          <w:numId w:val="6"/>
        </w:numPr>
      </w:pPr>
      <w:bookmarkStart w:id="11" w:name="_Hlk149205629"/>
      <w:r w:rsidRPr="00CA369B">
        <w:t xml:space="preserve">An AF requests to establish an AF session with QoS by invoking the </w:t>
      </w:r>
      <w:proofErr w:type="spellStart"/>
      <w:r w:rsidRPr="00CA369B">
        <w:t>Nnef_AFSessionWithQoS</w:t>
      </w:r>
      <w:proofErr w:type="spellEnd"/>
      <w:r w:rsidRPr="00CA369B">
        <w:t xml:space="preserve"> Create service operation as described in clause 4.15.6.6 of 3GPP TS 23.502 including PDU Set QoS parameters for the XR service. The AF additionally includes information to enable an encapsulation protocol connection between the </w:t>
      </w:r>
      <w:proofErr w:type="spellStart"/>
      <w:r w:rsidRPr="00CA369B">
        <w:t>UPF</w:t>
      </w:r>
      <w:proofErr w:type="spellEnd"/>
      <w:r w:rsidRPr="00CA369B">
        <w:t xml:space="preserve"> and AS and the address of the server where the </w:t>
      </w:r>
      <w:proofErr w:type="spellStart"/>
      <w:r w:rsidRPr="00CA369B">
        <w:t>UPF</w:t>
      </w:r>
      <w:proofErr w:type="spellEnd"/>
      <w:r w:rsidRPr="00CA369B">
        <w:t xml:space="preserve"> can establish the encapsulation protocol session. </w:t>
      </w:r>
    </w:p>
    <w:p w14:paraId="27C008F9" w14:textId="77777777" w:rsidR="00CA369B" w:rsidRPr="00CA369B" w:rsidRDefault="00CA369B" w:rsidP="00CA369B">
      <w:pPr>
        <w:pStyle w:val="B1"/>
        <w:ind w:left="644" w:firstLine="0"/>
      </w:pPr>
      <w:r w:rsidRPr="00CA369B">
        <w:t xml:space="preserve">Not shown in the Figure the NEF authorizes the request and forwards the request to the PCF by invoking an </w:t>
      </w:r>
      <w:proofErr w:type="spellStart"/>
      <w:r w:rsidRPr="00CA369B">
        <w:t>Npcf_PolicyAuthorization_Create</w:t>
      </w:r>
      <w:proofErr w:type="spellEnd"/>
      <w:r w:rsidRPr="00CA369B">
        <w:t xml:space="preserve"> request including the information provided by the AF.</w:t>
      </w:r>
    </w:p>
    <w:p w14:paraId="0D250723" w14:textId="28E46DF1" w:rsidR="00CA369B" w:rsidRPr="00CA369B" w:rsidRDefault="00CA369B">
      <w:pPr>
        <w:pStyle w:val="B1"/>
        <w:numPr>
          <w:ilvl w:val="0"/>
          <w:numId w:val="6"/>
        </w:numPr>
      </w:pPr>
      <w:r w:rsidRPr="00CA369B">
        <w:t>The PCF creates PCC rules taking into account the PDU Set QoS parameters as described in clause 6.1.3.22 of 3GPP TS 23.503. The PCC rule also include the encapsulation protocol details and server address.</w:t>
      </w:r>
    </w:p>
    <w:p w14:paraId="608F728D" w14:textId="3C855869" w:rsidR="00CA369B" w:rsidRPr="00CA369B" w:rsidRDefault="00CA369B">
      <w:pPr>
        <w:pStyle w:val="B1"/>
        <w:numPr>
          <w:ilvl w:val="0"/>
          <w:numId w:val="6"/>
        </w:numPr>
      </w:pPr>
      <w:r w:rsidRPr="00CA369B">
        <w:t xml:space="preserve">The </w:t>
      </w:r>
      <w:proofErr w:type="spellStart"/>
      <w:r w:rsidRPr="00CA369B">
        <w:t>SMF</w:t>
      </w:r>
      <w:proofErr w:type="spellEnd"/>
      <w:r w:rsidRPr="00CA369B">
        <w:t xml:space="preserve"> creates Packet Detection Rules (</w:t>
      </w:r>
      <w:proofErr w:type="spellStart"/>
      <w:r w:rsidRPr="00CA369B">
        <w:t>N4</w:t>
      </w:r>
      <w:proofErr w:type="spellEnd"/>
      <w:r w:rsidRPr="00CA369B">
        <w:t xml:space="preserve"> rules) for the </w:t>
      </w:r>
      <w:proofErr w:type="spellStart"/>
      <w:r w:rsidRPr="00CA369B">
        <w:t>UPF</w:t>
      </w:r>
      <w:proofErr w:type="spellEnd"/>
      <w:r w:rsidRPr="00CA369B">
        <w:t xml:space="preserve">. The Uplink Packet Detection Rule include an indication to the </w:t>
      </w:r>
      <w:proofErr w:type="spellStart"/>
      <w:r w:rsidRPr="00CA369B">
        <w:t>UPF</w:t>
      </w:r>
      <w:proofErr w:type="spellEnd"/>
      <w:r w:rsidRPr="00CA369B">
        <w:t xml:space="preserve"> to establish an encapsulation protocol session with the server address (provided by the AF) when the </w:t>
      </w:r>
      <w:proofErr w:type="spellStart"/>
      <w:r w:rsidRPr="00CA369B">
        <w:t>UPF</w:t>
      </w:r>
      <w:proofErr w:type="spellEnd"/>
      <w:r w:rsidRPr="00CA369B">
        <w:t xml:space="preserve"> detects that a packet is sent towards the server address. The downlink Packet Detection rule include configuration information to enable PDU set inspection and extract PDU-set information from information contained within the encapsulation protocol.</w:t>
      </w:r>
    </w:p>
    <w:p w14:paraId="7A2A64D5" w14:textId="440B8AD5" w:rsidR="00CA369B" w:rsidRPr="00CA369B" w:rsidRDefault="00CA369B">
      <w:pPr>
        <w:pStyle w:val="B1"/>
        <w:numPr>
          <w:ilvl w:val="0"/>
          <w:numId w:val="6"/>
        </w:numPr>
      </w:pPr>
      <w:r w:rsidRPr="00CA369B">
        <w:t xml:space="preserve">The </w:t>
      </w:r>
      <w:proofErr w:type="spellStart"/>
      <w:r w:rsidRPr="00CA369B">
        <w:t>N4</w:t>
      </w:r>
      <w:proofErr w:type="spellEnd"/>
      <w:r w:rsidRPr="00CA369B">
        <w:t xml:space="preserve"> rules are sent to the </w:t>
      </w:r>
      <w:proofErr w:type="spellStart"/>
      <w:r w:rsidRPr="00CA369B">
        <w:t>UPF</w:t>
      </w:r>
      <w:proofErr w:type="spellEnd"/>
    </w:p>
    <w:p w14:paraId="476B48DF" w14:textId="3CA84C9E" w:rsidR="00CA369B" w:rsidRPr="00CA369B" w:rsidRDefault="00CA369B">
      <w:pPr>
        <w:pStyle w:val="B1"/>
        <w:numPr>
          <w:ilvl w:val="0"/>
          <w:numId w:val="6"/>
        </w:numPr>
      </w:pPr>
      <w:r w:rsidRPr="00CA369B">
        <w:t>An application in the UE is triggered to connect to the AS</w:t>
      </w:r>
    </w:p>
    <w:p w14:paraId="79D778D6" w14:textId="4192914E" w:rsidR="00CA369B" w:rsidRPr="00CA369B" w:rsidRDefault="00CA369B">
      <w:pPr>
        <w:pStyle w:val="B1"/>
        <w:numPr>
          <w:ilvl w:val="0"/>
          <w:numId w:val="6"/>
        </w:numPr>
      </w:pPr>
      <w:r w:rsidRPr="00CA369B">
        <w:lastRenderedPageBreak/>
        <w:t>The application sent an application packet via uplink over the 3GPP network</w:t>
      </w:r>
    </w:p>
    <w:p w14:paraId="5A43A42C" w14:textId="4CE3B28E"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inspect the packet and determines that there is a matching PDR rule indicating to establish an encapsulation protocol session to a server address and route the uplink packet via the encapsulation protocol</w:t>
      </w:r>
    </w:p>
    <w:p w14:paraId="6FFE24B1" w14:textId="3AA14A2B"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sends a session request to establish a connection using the encapsulation protocol procedure</w:t>
      </w:r>
    </w:p>
    <w:p w14:paraId="03D28C0C" w14:textId="7A7E2C0B" w:rsidR="00CA369B" w:rsidRPr="00CA369B" w:rsidRDefault="00CA369B">
      <w:pPr>
        <w:pStyle w:val="B1"/>
        <w:numPr>
          <w:ilvl w:val="0"/>
          <w:numId w:val="6"/>
        </w:numPr>
      </w:pPr>
      <w:r w:rsidRPr="00CA369B">
        <w:t>The server acknowledges</w:t>
      </w:r>
    </w:p>
    <w:p w14:paraId="3F5351A5" w14:textId="026910D9"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encapsulates the uplink packet within the encapsulation protocol header.</w:t>
      </w:r>
    </w:p>
    <w:p w14:paraId="7A700400" w14:textId="7CC614F7" w:rsidR="00CA369B" w:rsidRPr="00CA369B" w:rsidRDefault="00CA369B">
      <w:pPr>
        <w:pStyle w:val="B1"/>
        <w:numPr>
          <w:ilvl w:val="0"/>
          <w:numId w:val="6"/>
        </w:numPr>
      </w:pPr>
      <w:r w:rsidRPr="00CA369B">
        <w:t xml:space="preserve">The session packet is sent to the AS via </w:t>
      </w:r>
      <w:proofErr w:type="spellStart"/>
      <w:r w:rsidRPr="00CA369B">
        <w:t>N6</w:t>
      </w:r>
      <w:proofErr w:type="spellEnd"/>
    </w:p>
    <w:p w14:paraId="365664C5" w14:textId="2C73284A" w:rsidR="00CA369B" w:rsidRPr="00CA369B" w:rsidRDefault="00CA369B">
      <w:pPr>
        <w:pStyle w:val="B1"/>
        <w:numPr>
          <w:ilvl w:val="0"/>
          <w:numId w:val="6"/>
        </w:numPr>
      </w:pPr>
      <w:r w:rsidRPr="00CA369B">
        <w:t>Further downlink and uplink packets may be routed to fully encrypt the connection between the UE and AS</w:t>
      </w:r>
    </w:p>
    <w:p w14:paraId="2B649B48" w14:textId="1C25914A" w:rsidR="00CA369B" w:rsidRPr="00CA369B" w:rsidRDefault="00CA369B">
      <w:pPr>
        <w:pStyle w:val="B1"/>
        <w:numPr>
          <w:ilvl w:val="0"/>
          <w:numId w:val="6"/>
        </w:numPr>
      </w:pPr>
      <w:r w:rsidRPr="00CA369B">
        <w:t>The Application Server determines PDUs belonging to PDU set and adds PDU set information within the encapsulation protocol</w:t>
      </w:r>
    </w:p>
    <w:p w14:paraId="4DA5D818" w14:textId="38962E4E" w:rsidR="00CA369B" w:rsidRPr="00CA369B" w:rsidRDefault="00CA369B">
      <w:pPr>
        <w:pStyle w:val="B1"/>
        <w:numPr>
          <w:ilvl w:val="0"/>
          <w:numId w:val="6"/>
        </w:numPr>
      </w:pPr>
      <w:r w:rsidRPr="00CA369B">
        <w:t xml:space="preserve">The UDP packet is sent via the encapsulation protocol to the </w:t>
      </w:r>
      <w:proofErr w:type="spellStart"/>
      <w:r w:rsidRPr="00CA369B">
        <w:t>UPF</w:t>
      </w:r>
      <w:proofErr w:type="spellEnd"/>
    </w:p>
    <w:p w14:paraId="6E6000BC" w14:textId="6087E391"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extracts the UDP packet and determines PDU set information using the PDU set information provided within the encapsulation protocol.</w:t>
      </w:r>
      <w:bookmarkEnd w:id="11"/>
    </w:p>
    <w:p w14:paraId="78B22688" w14:textId="183CA312" w:rsidR="00CA369B" w:rsidRDefault="00CA369B" w:rsidP="00CA369B">
      <w:pPr>
        <w:pStyle w:val="Heading4"/>
        <w:rPr>
          <w:lang w:eastAsia="en-GB"/>
        </w:rPr>
      </w:pPr>
      <w:proofErr w:type="spellStart"/>
      <w:r>
        <w:rPr>
          <w:lang w:eastAsia="en-GB"/>
        </w:rPr>
        <w:t>6.x.2.2</w:t>
      </w:r>
      <w:proofErr w:type="spellEnd"/>
      <w:r>
        <w:rPr>
          <w:lang w:eastAsia="en-GB"/>
        </w:rPr>
        <w:t xml:space="preserve"> – Using Connect-UDP</w:t>
      </w:r>
    </w:p>
    <w:p w14:paraId="7E1C1033" w14:textId="36460961"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architecture </w:t>
      </w:r>
      <w:r>
        <w:rPr>
          <w:rFonts w:eastAsiaTheme="minorEastAsia"/>
        </w:rPr>
        <w:t xml:space="preserve">when using Connect-UDP protocol between the </w:t>
      </w:r>
      <w:proofErr w:type="spellStart"/>
      <w:r>
        <w:rPr>
          <w:rFonts w:eastAsiaTheme="minorEastAsia"/>
        </w:rPr>
        <w:t>UPF</w:t>
      </w:r>
      <w:proofErr w:type="spellEnd"/>
      <w:r>
        <w:rPr>
          <w:rFonts w:eastAsiaTheme="minorEastAsia"/>
        </w:rPr>
        <w:t xml:space="preserve"> and AS </w:t>
      </w:r>
      <w:r w:rsidRPr="00CA369B">
        <w:rPr>
          <w:rFonts w:eastAsiaTheme="minorEastAsia"/>
        </w:rPr>
        <w:t xml:space="preserve">is shown in Figure </w:t>
      </w:r>
      <w:proofErr w:type="spellStart"/>
      <w:r>
        <w:rPr>
          <w:rFonts w:eastAsiaTheme="minorEastAsia"/>
        </w:rPr>
        <w:t>6.x.2.2</w:t>
      </w:r>
      <w:proofErr w:type="spellEnd"/>
      <w:r>
        <w:rPr>
          <w:rFonts w:eastAsiaTheme="minorEastAsia"/>
        </w:rPr>
        <w:t>-1</w:t>
      </w:r>
      <w:r w:rsidRPr="00CA369B">
        <w:rPr>
          <w:rFonts w:eastAsiaTheme="minorEastAsia"/>
        </w:rPr>
        <w:t>.</w:t>
      </w:r>
    </w:p>
    <w:p w14:paraId="15A679D4" w14:textId="045D0BC7" w:rsidR="00CA369B" w:rsidRDefault="00CA369B" w:rsidP="00CA369B">
      <w:pPr>
        <w:overflowPunct w:val="0"/>
        <w:autoSpaceDE w:val="0"/>
        <w:autoSpaceDN w:val="0"/>
        <w:adjustRightInd w:val="0"/>
        <w:spacing w:before="60" w:after="120"/>
        <w:textAlignment w:val="baseline"/>
        <w:rPr>
          <w:rFonts w:eastAsiaTheme="minorEastAsia"/>
        </w:rPr>
      </w:pPr>
    </w:p>
    <w:p w14:paraId="039A007D" w14:textId="78AC63EE" w:rsidR="00CA369B" w:rsidRPr="00CA369B" w:rsidRDefault="009719E4" w:rsidP="00CA369B">
      <w:pPr>
        <w:overflowPunct w:val="0"/>
        <w:autoSpaceDE w:val="0"/>
        <w:autoSpaceDN w:val="0"/>
        <w:adjustRightInd w:val="0"/>
        <w:spacing w:before="60" w:after="120"/>
        <w:textAlignment w:val="baseline"/>
        <w:rPr>
          <w:rFonts w:eastAsiaTheme="minorEastAsia"/>
        </w:rPr>
      </w:pPr>
      <w:r>
        <w:object w:dxaOrig="26162" w:dyaOrig="13741" w14:anchorId="1CAD367D">
          <v:shape id="_x0000_i1043" type="#_x0000_t75" style="width:481.55pt;height:253.05pt" o:ole="">
            <v:imagedata r:id="rId20" o:title=""/>
          </v:shape>
          <o:OLEObject Type="Embed" ProgID="Visio.Drawing.15" ShapeID="_x0000_i1043" DrawAspect="Content" ObjectID="_1766587149" r:id="rId21"/>
        </w:object>
      </w:r>
    </w:p>
    <w:p w14:paraId="2E9C72E3" w14:textId="47ECB725" w:rsidR="00CA369B" w:rsidRPr="00CA369B" w:rsidRDefault="00CA369B" w:rsidP="00CA369B">
      <w:pPr>
        <w:pStyle w:val="TF0"/>
        <w:rPr>
          <w:lang w:eastAsia="ja-JP"/>
        </w:rPr>
      </w:pPr>
      <w:r w:rsidRPr="00CA369B">
        <w:rPr>
          <w:lang w:eastAsia="ja-JP"/>
        </w:rPr>
        <w:t xml:space="preserve">Figure </w:t>
      </w:r>
      <w:proofErr w:type="spellStart"/>
      <w:r>
        <w:rPr>
          <w:lang w:eastAsia="ja-JP"/>
        </w:rPr>
        <w:t>6.x.2.2</w:t>
      </w:r>
      <w:proofErr w:type="spellEnd"/>
      <w:r>
        <w:rPr>
          <w:lang w:eastAsia="ja-JP"/>
        </w:rPr>
        <w:t>-1</w:t>
      </w:r>
      <w:r w:rsidRPr="00CA369B">
        <w:rPr>
          <w:lang w:eastAsia="ja-JP"/>
        </w:rPr>
        <w:t xml:space="preserve"> – Using Connect-UDP or HTTP/3 proxy for proxying fully encrypted media packets via </w:t>
      </w:r>
      <w:proofErr w:type="spellStart"/>
      <w:r w:rsidRPr="00CA369B">
        <w:rPr>
          <w:lang w:eastAsia="ja-JP"/>
        </w:rPr>
        <w:t>N6</w:t>
      </w:r>
      <w:proofErr w:type="spellEnd"/>
    </w:p>
    <w:p w14:paraId="164C52EF"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09165DAA"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main procedure using </w:t>
      </w:r>
      <w:proofErr w:type="spellStart"/>
      <w:r w:rsidRPr="00CA369B">
        <w:rPr>
          <w:rFonts w:eastAsiaTheme="minorEastAsia"/>
        </w:rPr>
        <w:t>QUIC</w:t>
      </w:r>
      <w:proofErr w:type="spellEnd"/>
      <w:r w:rsidRPr="00CA369B">
        <w:rPr>
          <w:rFonts w:eastAsiaTheme="minorEastAsia"/>
        </w:rPr>
        <w:t>/Connect-UDP is as follows:</w:t>
      </w:r>
    </w:p>
    <w:p w14:paraId="3A13F722"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An AF when requesting an AF session towards the 3GPP network (NEF) includes additional information indicating to the 3GPP network that the </w:t>
      </w:r>
      <w:proofErr w:type="spellStart"/>
      <w:r w:rsidRPr="00CA369B">
        <w:rPr>
          <w:rFonts w:eastAsiaTheme="minorEastAsia"/>
        </w:rPr>
        <w:t>UPF</w:t>
      </w:r>
      <w:proofErr w:type="spellEnd"/>
      <w:r w:rsidRPr="00CA369B">
        <w:rPr>
          <w:rFonts w:eastAsiaTheme="minorEastAsia"/>
        </w:rPr>
        <w:t xml:space="preserve"> need to establish a </w:t>
      </w:r>
      <w:proofErr w:type="spellStart"/>
      <w:r w:rsidRPr="00CA369B">
        <w:rPr>
          <w:rFonts w:eastAsiaTheme="minorEastAsia"/>
        </w:rPr>
        <w:t>QUIC</w:t>
      </w:r>
      <w:proofErr w:type="spellEnd"/>
      <w:r w:rsidRPr="00CA369B">
        <w:rPr>
          <w:rFonts w:eastAsiaTheme="minorEastAsia"/>
        </w:rPr>
        <w:t xml:space="preserve">/Connect-UDP session with a HTTP/3 proxy and indicate that the </w:t>
      </w:r>
      <w:proofErr w:type="spellStart"/>
      <w:r w:rsidRPr="00CA369B">
        <w:rPr>
          <w:rFonts w:eastAsiaTheme="minorEastAsia"/>
        </w:rPr>
        <w:t>UPF</w:t>
      </w:r>
      <w:proofErr w:type="spellEnd"/>
      <w:r w:rsidRPr="00CA369B">
        <w:rPr>
          <w:rFonts w:eastAsiaTheme="minorEastAsia"/>
        </w:rPr>
        <w:t xml:space="preserve"> can identify PDU-set information by inspecting PDU-set information contained within </w:t>
      </w:r>
      <w:proofErr w:type="spellStart"/>
      <w:r w:rsidRPr="00CA369B">
        <w:rPr>
          <w:rFonts w:eastAsiaTheme="minorEastAsia"/>
        </w:rPr>
        <w:t>QUIC</w:t>
      </w:r>
      <w:proofErr w:type="spellEnd"/>
      <w:r w:rsidRPr="00CA369B">
        <w:rPr>
          <w:rFonts w:eastAsiaTheme="minorEastAsia"/>
        </w:rPr>
        <w:t xml:space="preserve"> datagrams. The AF also including the address of a HTTP/3 proxy server where the </w:t>
      </w:r>
      <w:proofErr w:type="spellStart"/>
      <w:r w:rsidRPr="00CA369B">
        <w:rPr>
          <w:rFonts w:eastAsiaTheme="minorEastAsia"/>
        </w:rPr>
        <w:t>UPF</w:t>
      </w:r>
      <w:proofErr w:type="spellEnd"/>
      <w:r w:rsidRPr="00CA369B">
        <w:rPr>
          <w:rFonts w:eastAsiaTheme="minorEastAsia"/>
        </w:rPr>
        <w:t xml:space="preserve"> will need to establish a </w:t>
      </w:r>
      <w:proofErr w:type="spellStart"/>
      <w:r w:rsidRPr="00CA369B">
        <w:rPr>
          <w:rFonts w:eastAsiaTheme="minorEastAsia"/>
        </w:rPr>
        <w:t>QUIC</w:t>
      </w:r>
      <w:proofErr w:type="spellEnd"/>
      <w:r w:rsidRPr="00CA369B">
        <w:rPr>
          <w:rFonts w:eastAsiaTheme="minorEastAsia"/>
        </w:rPr>
        <w:t xml:space="preserve"> session.</w:t>
      </w:r>
    </w:p>
    <w:p w14:paraId="3A5C24AC"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The PCF in the 3GPP network providing PCC rules where the PCC rules includes the information provided by the AF in step 1.</w:t>
      </w:r>
    </w:p>
    <w:p w14:paraId="7BF7AD34"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lastRenderedPageBreak/>
        <w:t xml:space="preserve">The </w:t>
      </w:r>
      <w:proofErr w:type="spellStart"/>
      <w:r w:rsidRPr="00CA369B">
        <w:rPr>
          <w:rFonts w:eastAsiaTheme="minorEastAsia"/>
        </w:rPr>
        <w:t>SMF</w:t>
      </w:r>
      <w:proofErr w:type="spellEnd"/>
      <w:r w:rsidRPr="00CA369B">
        <w:rPr>
          <w:rFonts w:eastAsiaTheme="minorEastAsia"/>
        </w:rPr>
        <w:t xml:space="preserve"> constructing </w:t>
      </w:r>
      <w:proofErr w:type="spellStart"/>
      <w:r w:rsidRPr="00CA369B">
        <w:rPr>
          <w:rFonts w:eastAsiaTheme="minorEastAsia"/>
        </w:rPr>
        <w:t>N4</w:t>
      </w:r>
      <w:proofErr w:type="spellEnd"/>
      <w:r w:rsidRPr="00CA369B">
        <w:rPr>
          <w:rFonts w:eastAsiaTheme="minorEastAsia"/>
        </w:rPr>
        <w:t xml:space="preserve"> rules based on the PCC rules where the </w:t>
      </w:r>
      <w:proofErr w:type="spellStart"/>
      <w:r w:rsidRPr="00CA369B">
        <w:rPr>
          <w:rFonts w:eastAsiaTheme="minorEastAsia"/>
        </w:rPr>
        <w:t>N4</w:t>
      </w:r>
      <w:proofErr w:type="spellEnd"/>
      <w:r w:rsidRPr="00CA369B">
        <w:rPr>
          <w:rFonts w:eastAsiaTheme="minorEastAsia"/>
        </w:rPr>
        <w:t xml:space="preserve"> rules include uplink and downlink Packet Detection Rules indicating to the </w:t>
      </w:r>
      <w:proofErr w:type="spellStart"/>
      <w:r w:rsidRPr="00CA369B">
        <w:rPr>
          <w:rFonts w:eastAsiaTheme="minorEastAsia"/>
        </w:rPr>
        <w:t>UPF</w:t>
      </w:r>
      <w:proofErr w:type="spellEnd"/>
      <w:r w:rsidRPr="00CA369B">
        <w:rPr>
          <w:rFonts w:eastAsiaTheme="minorEastAsia"/>
        </w:rPr>
        <w:t xml:space="preserve"> that:</w:t>
      </w:r>
    </w:p>
    <w:p w14:paraId="67BC921C" w14:textId="77777777"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uplink packets sent from a specific UE (or any UE) to a specific application server the </w:t>
      </w:r>
      <w:proofErr w:type="spellStart"/>
      <w:r w:rsidRPr="00CA369B">
        <w:rPr>
          <w:rFonts w:eastAsiaTheme="minorEastAsia"/>
        </w:rPr>
        <w:t>UPF</w:t>
      </w:r>
      <w:proofErr w:type="spellEnd"/>
      <w:r w:rsidRPr="00CA369B">
        <w:rPr>
          <w:rFonts w:eastAsiaTheme="minorEastAsia"/>
        </w:rPr>
        <w:t xml:space="preserve"> would need to establish a </w:t>
      </w:r>
      <w:proofErr w:type="spellStart"/>
      <w:r w:rsidRPr="00CA369B">
        <w:rPr>
          <w:rFonts w:eastAsiaTheme="minorEastAsia"/>
        </w:rPr>
        <w:t>QUIC</w:t>
      </w:r>
      <w:proofErr w:type="spellEnd"/>
      <w:r w:rsidRPr="00CA369B">
        <w:rPr>
          <w:rFonts w:eastAsiaTheme="minorEastAsia"/>
        </w:rPr>
        <w:t xml:space="preserve">/Connect UDP session and route the packet within a </w:t>
      </w:r>
      <w:proofErr w:type="spellStart"/>
      <w:r w:rsidRPr="00CA369B">
        <w:rPr>
          <w:rFonts w:eastAsiaTheme="minorEastAsia"/>
        </w:rPr>
        <w:t>QUIC</w:t>
      </w:r>
      <w:proofErr w:type="spellEnd"/>
      <w:r w:rsidRPr="00CA369B">
        <w:rPr>
          <w:rFonts w:eastAsiaTheme="minorEastAsia"/>
        </w:rPr>
        <w:t xml:space="preserve"> Datagram to the Application Server </w:t>
      </w:r>
      <w:proofErr w:type="spellStart"/>
      <w:r w:rsidRPr="00CA369B">
        <w:rPr>
          <w:rFonts w:eastAsiaTheme="minorEastAsia"/>
        </w:rPr>
        <w:t>addresss</w:t>
      </w:r>
      <w:proofErr w:type="spellEnd"/>
      <w:r w:rsidRPr="00CA369B">
        <w:rPr>
          <w:rFonts w:eastAsiaTheme="minorEastAsia"/>
        </w:rPr>
        <w:t>.</w:t>
      </w:r>
    </w:p>
    <w:p w14:paraId="483E1D81" w14:textId="77777777"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downlink packets received from the </w:t>
      </w:r>
      <w:proofErr w:type="spellStart"/>
      <w:r w:rsidRPr="00CA369B">
        <w:rPr>
          <w:rFonts w:eastAsiaTheme="minorEastAsia"/>
        </w:rPr>
        <w:t>QUIC</w:t>
      </w:r>
      <w:proofErr w:type="spellEnd"/>
      <w:r w:rsidRPr="00CA369B">
        <w:rPr>
          <w:rFonts w:eastAsiaTheme="minorEastAsia"/>
        </w:rPr>
        <w:t xml:space="preserve"> connection by the </w:t>
      </w:r>
      <w:proofErr w:type="spellStart"/>
      <w:r w:rsidRPr="00CA369B">
        <w:rPr>
          <w:rFonts w:eastAsiaTheme="minorEastAsia"/>
        </w:rPr>
        <w:t>UPF</w:t>
      </w:r>
      <w:proofErr w:type="spellEnd"/>
      <w:r w:rsidRPr="00CA369B">
        <w:rPr>
          <w:rFonts w:eastAsiaTheme="minorEastAsia"/>
        </w:rPr>
        <w:t xml:space="preserve"> over </w:t>
      </w:r>
      <w:proofErr w:type="spellStart"/>
      <w:r w:rsidRPr="00CA369B">
        <w:rPr>
          <w:rFonts w:eastAsiaTheme="minorEastAsia"/>
        </w:rPr>
        <w:t>N6</w:t>
      </w:r>
      <w:proofErr w:type="spellEnd"/>
      <w:r w:rsidRPr="00CA369B">
        <w:rPr>
          <w:rFonts w:eastAsiaTheme="minorEastAsia"/>
        </w:rPr>
        <w:t xml:space="preserve"> include configuration information indicating the </w:t>
      </w:r>
      <w:proofErr w:type="spellStart"/>
      <w:r w:rsidRPr="00CA369B">
        <w:rPr>
          <w:rFonts w:eastAsiaTheme="minorEastAsia"/>
        </w:rPr>
        <w:t>UPF</w:t>
      </w:r>
      <w:proofErr w:type="spellEnd"/>
      <w:r w:rsidRPr="00CA369B">
        <w:rPr>
          <w:rFonts w:eastAsiaTheme="minorEastAsia"/>
        </w:rPr>
        <w:t xml:space="preserve"> to:</w:t>
      </w:r>
    </w:p>
    <w:p w14:paraId="11FEB5D5" w14:textId="77777777"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Extract the UDP packet from the received </w:t>
      </w:r>
      <w:proofErr w:type="spellStart"/>
      <w:r w:rsidRPr="00CA369B">
        <w:rPr>
          <w:rFonts w:eastAsiaTheme="minorEastAsia"/>
        </w:rPr>
        <w:t>QUIC</w:t>
      </w:r>
      <w:proofErr w:type="spellEnd"/>
      <w:r w:rsidRPr="00CA369B">
        <w:rPr>
          <w:rFonts w:eastAsiaTheme="minorEastAsia"/>
        </w:rPr>
        <w:t xml:space="preserve"> Datagram</w:t>
      </w:r>
    </w:p>
    <w:p w14:paraId="7392694B" w14:textId="271C49E0"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Enable PDU set identification and retrieve PDU set information from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QUIC</w:t>
      </w:r>
      <w:proofErr w:type="spellEnd"/>
      <w:r w:rsidRPr="00CA369B">
        <w:rPr>
          <w:rFonts w:eastAsiaTheme="minorEastAsia"/>
        </w:rPr>
        <w:t xml:space="preserve"> Datagram includes a new Context ID that contains PDU-set information for the extracted UDP </w:t>
      </w:r>
      <w:r w:rsidR="00D0599C" w:rsidRPr="00CA369B">
        <w:rPr>
          <w:rFonts w:eastAsiaTheme="minorEastAsia"/>
        </w:rPr>
        <w:t>packet.</w:t>
      </w:r>
    </w:p>
    <w:p w14:paraId="52DE55EF" w14:textId="7098D982"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Routing the extracted UDP packet over a QoS flow with PSDB requirements towards the RAN </w:t>
      </w:r>
    </w:p>
    <w:p w14:paraId="36939D0C"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that supports an HTTP/3 client establishing a </w:t>
      </w:r>
      <w:proofErr w:type="spellStart"/>
      <w:r w:rsidRPr="00CA369B">
        <w:rPr>
          <w:rFonts w:eastAsiaTheme="minorEastAsia"/>
        </w:rPr>
        <w:t>QUIC</w:t>
      </w:r>
      <w:proofErr w:type="spellEnd"/>
      <w:r w:rsidRPr="00CA369B">
        <w:rPr>
          <w:rFonts w:eastAsiaTheme="minorEastAsia"/>
        </w:rPr>
        <w:t xml:space="preserve"> connection with an HTTP/3 proxy when an uplink packet is received that matches the uplink PDR provided by the </w:t>
      </w:r>
      <w:proofErr w:type="spellStart"/>
      <w:r w:rsidRPr="00CA369B">
        <w:rPr>
          <w:rFonts w:eastAsiaTheme="minorEastAsia"/>
        </w:rPr>
        <w:t>SMF</w:t>
      </w:r>
      <w:proofErr w:type="spellEnd"/>
      <w:r w:rsidRPr="00CA369B">
        <w:rPr>
          <w:rFonts w:eastAsiaTheme="minorEastAsia"/>
        </w:rPr>
        <w:t>.</w:t>
      </w:r>
    </w:p>
    <w:p w14:paraId="57FCAC6D"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AS/HTTP/3 Proxy includes downlink packet within a </w:t>
      </w:r>
      <w:proofErr w:type="spellStart"/>
      <w:r w:rsidRPr="00CA369B">
        <w:rPr>
          <w:rFonts w:eastAsiaTheme="minorEastAsia"/>
        </w:rPr>
        <w:t>QUIC</w:t>
      </w:r>
      <w:proofErr w:type="spellEnd"/>
      <w:r w:rsidRPr="00CA369B">
        <w:rPr>
          <w:rFonts w:eastAsiaTheme="minorEastAsia"/>
        </w:rPr>
        <w:t xml:space="preserve"> Datagram using a transport mode which is an extension of the mode defined in RFC 9298. The AS/</w:t>
      </w:r>
      <w:proofErr w:type="spellStart"/>
      <w:r w:rsidRPr="00CA369B">
        <w:rPr>
          <w:rFonts w:eastAsiaTheme="minorEastAsia"/>
        </w:rPr>
        <w:t>QUIC</w:t>
      </w:r>
      <w:proofErr w:type="spellEnd"/>
      <w:r w:rsidRPr="00CA369B">
        <w:rPr>
          <w:rFonts w:eastAsiaTheme="minorEastAsia"/>
        </w:rPr>
        <w:t xml:space="preserve"> includes the encrypted UDP packets within </w:t>
      </w:r>
      <w:proofErr w:type="spellStart"/>
      <w:r w:rsidRPr="00CA369B">
        <w:rPr>
          <w:rFonts w:eastAsiaTheme="minorEastAsia"/>
        </w:rPr>
        <w:t>QUIC</w:t>
      </w:r>
      <w:proofErr w:type="spellEnd"/>
      <w:r w:rsidRPr="00CA369B">
        <w:rPr>
          <w:rFonts w:eastAsiaTheme="minorEastAsia"/>
        </w:rPr>
        <w:t xml:space="preserve"> Datagram frames and provides unreliable transport and includes PDU set information of the encrypted packet within the </w:t>
      </w:r>
      <w:proofErr w:type="spellStart"/>
      <w:r w:rsidRPr="00CA369B">
        <w:rPr>
          <w:rFonts w:eastAsiaTheme="minorEastAsia"/>
        </w:rPr>
        <w:t>QUIC</w:t>
      </w:r>
      <w:proofErr w:type="spellEnd"/>
      <w:r w:rsidRPr="00CA369B">
        <w:rPr>
          <w:rFonts w:eastAsiaTheme="minorEastAsia"/>
        </w:rPr>
        <w:t xml:space="preserve"> Datagram. A new Datagram mode needs to be defined by using the Context ID (defined in RFC 9298) and defining new headers to include PDU set size, PDU set sequence number, PDU sequence number and PDU set importance. The </w:t>
      </w:r>
      <w:proofErr w:type="spellStart"/>
      <w:r w:rsidRPr="00CA369B">
        <w:rPr>
          <w:rFonts w:eastAsiaTheme="minorEastAsia"/>
        </w:rPr>
        <w:t>UPF</w:t>
      </w:r>
      <w:proofErr w:type="spellEnd"/>
      <w:r w:rsidRPr="00CA369B">
        <w:rPr>
          <w:rFonts w:eastAsiaTheme="minorEastAsia"/>
        </w:rPr>
        <w:t xml:space="preserve"> supports the same functionality in the uplink.</w:t>
      </w:r>
    </w:p>
    <w:p w14:paraId="136FADFD" w14:textId="65F0ECFD"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extracting the UDP packet from received </w:t>
      </w:r>
      <w:proofErr w:type="spellStart"/>
      <w:r w:rsidRPr="00CA369B">
        <w:rPr>
          <w:rFonts w:eastAsiaTheme="minorEastAsia"/>
        </w:rPr>
        <w:t>QUIC</w:t>
      </w:r>
      <w:proofErr w:type="spellEnd"/>
      <w:r w:rsidRPr="00CA369B">
        <w:rPr>
          <w:rFonts w:eastAsiaTheme="minorEastAsia"/>
        </w:rPr>
        <w:t xml:space="preserve"> Datagram frames, determining to enable PDU set inspection based on configuration rules provided by the </w:t>
      </w:r>
      <w:proofErr w:type="spellStart"/>
      <w:r w:rsidRPr="00CA369B">
        <w:rPr>
          <w:rFonts w:eastAsiaTheme="minorEastAsia"/>
        </w:rPr>
        <w:t>SMF</w:t>
      </w:r>
      <w:proofErr w:type="spellEnd"/>
      <w:r w:rsidRPr="00CA369B">
        <w:rPr>
          <w:rFonts w:eastAsiaTheme="minorEastAsia"/>
        </w:rPr>
        <w:t xml:space="preserve"> and identifying PDU set information of the extracted PDU by checking the headers of the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UPF</w:t>
      </w:r>
      <w:proofErr w:type="spellEnd"/>
      <w:r w:rsidRPr="00CA369B">
        <w:rPr>
          <w:rFonts w:eastAsiaTheme="minorEastAsia"/>
        </w:rPr>
        <w:t xml:space="preserve"> then routing the extracted packet via a QoS flow with PSDB requirements based on configuration rules from the </w:t>
      </w:r>
      <w:proofErr w:type="spellStart"/>
      <w:r w:rsidRPr="00CA369B">
        <w:rPr>
          <w:rFonts w:eastAsiaTheme="minorEastAsia"/>
        </w:rPr>
        <w:t>SMF</w:t>
      </w:r>
      <w:proofErr w:type="spellEnd"/>
      <w:r w:rsidRPr="00CA369B">
        <w:rPr>
          <w:rFonts w:eastAsiaTheme="minorEastAsia"/>
        </w:rPr>
        <w:t xml:space="preserve"> and sending the extracted packet towards the RAN within a </w:t>
      </w:r>
      <w:proofErr w:type="spellStart"/>
      <w:r w:rsidRPr="00CA369B">
        <w:rPr>
          <w:rFonts w:eastAsiaTheme="minorEastAsia"/>
        </w:rPr>
        <w:t>GTP</w:t>
      </w:r>
      <w:proofErr w:type="spellEnd"/>
      <w:r w:rsidRPr="00CA369B">
        <w:rPr>
          <w:rFonts w:eastAsiaTheme="minorEastAsia"/>
        </w:rPr>
        <w:t xml:space="preserve"> packet including within the </w:t>
      </w:r>
      <w:proofErr w:type="spellStart"/>
      <w:r w:rsidRPr="00CA369B">
        <w:rPr>
          <w:rFonts w:eastAsiaTheme="minorEastAsia"/>
        </w:rPr>
        <w:t>GTP</w:t>
      </w:r>
      <w:proofErr w:type="spellEnd"/>
      <w:r w:rsidRPr="00CA369B">
        <w:rPr>
          <w:rFonts w:eastAsiaTheme="minorEastAsia"/>
        </w:rPr>
        <w:t xml:space="preserve">-U header the retrieved PDU set </w:t>
      </w:r>
      <w:r w:rsidR="00D0599C" w:rsidRPr="00CA369B">
        <w:rPr>
          <w:rFonts w:eastAsiaTheme="minorEastAsia"/>
        </w:rPr>
        <w:t>information.</w:t>
      </w:r>
    </w:p>
    <w:p w14:paraId="3E7274F6" w14:textId="77777777" w:rsidR="00CA369B" w:rsidRPr="00CA369B" w:rsidRDefault="00CA369B" w:rsidP="00CA369B">
      <w:pPr>
        <w:overflowPunct w:val="0"/>
        <w:autoSpaceDE w:val="0"/>
        <w:autoSpaceDN w:val="0"/>
        <w:adjustRightInd w:val="0"/>
        <w:spacing w:before="60" w:after="120"/>
        <w:jc w:val="left"/>
        <w:textAlignment w:val="baseline"/>
        <w:rPr>
          <w:rFonts w:eastAsiaTheme="minorEastAsia"/>
        </w:rPr>
      </w:pPr>
    </w:p>
    <w:p w14:paraId="47FDE818"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Details steps of the procedure are shown in Figure 14 below:</w:t>
      </w:r>
    </w:p>
    <w:p w14:paraId="72BDBBAE" w14:textId="27A504F6" w:rsidR="00CA369B" w:rsidRDefault="00CA369B" w:rsidP="00CA369B">
      <w:pPr>
        <w:overflowPunct w:val="0"/>
        <w:autoSpaceDE w:val="0"/>
        <w:autoSpaceDN w:val="0"/>
        <w:adjustRightInd w:val="0"/>
        <w:spacing w:before="60" w:after="120"/>
        <w:jc w:val="left"/>
        <w:textAlignment w:val="baseline"/>
        <w:rPr>
          <w:rFonts w:eastAsiaTheme="minorEastAsia"/>
        </w:rPr>
      </w:pPr>
    </w:p>
    <w:p w14:paraId="33068CF6" w14:textId="683A8248" w:rsidR="00943F52" w:rsidRPr="00CA369B" w:rsidRDefault="00943F52" w:rsidP="00CA369B">
      <w:pPr>
        <w:overflowPunct w:val="0"/>
        <w:autoSpaceDE w:val="0"/>
        <w:autoSpaceDN w:val="0"/>
        <w:adjustRightInd w:val="0"/>
        <w:spacing w:before="60" w:after="120"/>
        <w:jc w:val="left"/>
        <w:textAlignment w:val="baseline"/>
        <w:rPr>
          <w:rFonts w:eastAsiaTheme="minorEastAsia"/>
        </w:rPr>
      </w:pPr>
      <w:r>
        <w:object w:dxaOrig="29941" w:dyaOrig="26506" w14:anchorId="1D07779E">
          <v:shape id="_x0000_i1049" type="#_x0000_t75" style="width:480.7pt;height:425.35pt" o:ole="">
            <v:imagedata r:id="rId22" o:title=""/>
          </v:shape>
          <o:OLEObject Type="Embed" ProgID="Visio.Drawing.15" ShapeID="_x0000_i1049" DrawAspect="Content" ObjectID="_1766587150" r:id="rId23"/>
        </w:object>
      </w:r>
    </w:p>
    <w:p w14:paraId="73D5EFAE" w14:textId="33618970" w:rsidR="00CA369B" w:rsidRPr="00CA369B" w:rsidRDefault="00CA369B" w:rsidP="007963BB">
      <w:pPr>
        <w:pStyle w:val="TF"/>
      </w:pPr>
      <w:r w:rsidRPr="00CA369B">
        <w:t xml:space="preserve">Figure </w:t>
      </w:r>
      <w:proofErr w:type="spellStart"/>
      <w:r w:rsidR="007963BB">
        <w:rPr>
          <w:lang w:val="en-GB"/>
        </w:rPr>
        <w:t>6.x.2.2</w:t>
      </w:r>
      <w:proofErr w:type="spellEnd"/>
      <w:r w:rsidR="007963BB">
        <w:rPr>
          <w:lang w:val="en-GB"/>
        </w:rPr>
        <w:t>-2</w:t>
      </w:r>
      <w:r w:rsidRPr="00CA369B">
        <w:t xml:space="preserve"> – Using </w:t>
      </w:r>
      <w:r w:rsidR="007963BB">
        <w:rPr>
          <w:lang w:val="en-GB"/>
        </w:rPr>
        <w:t>Connect-IDP</w:t>
      </w:r>
      <w:r w:rsidRPr="00CA369B">
        <w:t xml:space="preserve"> for supporting PDU set identification for fully encrypted media packets</w:t>
      </w:r>
    </w:p>
    <w:p w14:paraId="7158CE95" w14:textId="77777777" w:rsidR="00CA369B" w:rsidRPr="00CA369B" w:rsidRDefault="00CA369B" w:rsidP="00CA369B">
      <w:pPr>
        <w:overflowPunct w:val="0"/>
        <w:autoSpaceDE w:val="0"/>
        <w:autoSpaceDN w:val="0"/>
        <w:adjustRightInd w:val="0"/>
        <w:spacing w:before="60" w:after="120"/>
        <w:jc w:val="left"/>
        <w:textAlignment w:val="baseline"/>
        <w:rPr>
          <w:rFonts w:eastAsiaTheme="minorEastAsia"/>
        </w:rPr>
      </w:pPr>
    </w:p>
    <w:p w14:paraId="765F0ED0" w14:textId="5E9B103D"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An AF requests to establish an AF session with QoS by invoking the </w:t>
      </w:r>
      <w:proofErr w:type="spellStart"/>
      <w:r w:rsidRPr="00CA369B">
        <w:rPr>
          <w:rFonts w:eastAsiaTheme="minorEastAsia"/>
        </w:rPr>
        <w:t>Nnef_AFSessionWithQoS</w:t>
      </w:r>
      <w:proofErr w:type="spellEnd"/>
      <w:r w:rsidRPr="00CA369B">
        <w:rPr>
          <w:rFonts w:eastAsiaTheme="minorEastAsia"/>
        </w:rPr>
        <w:t xml:space="preserve"> Create service operation as described in clause 4.15.6.6 of 3GPP TS 23.502 including PDU Set QoS parameters for the XR service. The AF additionally includes information to enable HTTP/3 proxy connect-UDP session between the </w:t>
      </w:r>
      <w:proofErr w:type="spellStart"/>
      <w:r w:rsidRPr="00CA369B">
        <w:rPr>
          <w:rFonts w:eastAsiaTheme="minorEastAsia"/>
        </w:rPr>
        <w:t>UPF</w:t>
      </w:r>
      <w:proofErr w:type="spellEnd"/>
      <w:r w:rsidRPr="00CA369B">
        <w:rPr>
          <w:rFonts w:eastAsiaTheme="minorEastAsia"/>
        </w:rPr>
        <w:t xml:space="preserve"> and AS and the address (IP address and port) of the HTTP/3 server where the </w:t>
      </w:r>
      <w:proofErr w:type="spellStart"/>
      <w:r w:rsidRPr="00CA369B">
        <w:rPr>
          <w:rFonts w:eastAsiaTheme="minorEastAsia"/>
        </w:rPr>
        <w:t>UPF</w:t>
      </w:r>
      <w:proofErr w:type="spellEnd"/>
      <w:r w:rsidRPr="00CA369B">
        <w:rPr>
          <w:rFonts w:eastAsiaTheme="minorEastAsia"/>
        </w:rPr>
        <w:t xml:space="preserve"> can establish the HTTP/3 session. Not shown in the Figure the NEF authorizes the request and forwards the request to the PCF by invoking an </w:t>
      </w:r>
      <w:proofErr w:type="spellStart"/>
      <w:r w:rsidRPr="00CA369B">
        <w:rPr>
          <w:rFonts w:eastAsiaTheme="minorEastAsia"/>
        </w:rPr>
        <w:t>Npcf_PolicyAuthorization_Create</w:t>
      </w:r>
      <w:proofErr w:type="spellEnd"/>
      <w:r w:rsidRPr="00CA369B">
        <w:rPr>
          <w:rFonts w:eastAsiaTheme="minorEastAsia"/>
        </w:rPr>
        <w:t xml:space="preserve"> request including the information provided by the AF.</w:t>
      </w:r>
    </w:p>
    <w:p w14:paraId="37C83507"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The PCF creates PCC rules taking into account the PDU Set QoS parameters as described in clause 6.1.3.22 of 3GPP TS 23.503. The PCC rule also include the HTTP/3 proxy connect-UDP protocol information and server address.</w:t>
      </w:r>
    </w:p>
    <w:p w14:paraId="16A723F0" w14:textId="77777777" w:rsidR="00CA369B" w:rsidRPr="00CA369B" w:rsidRDefault="00CA369B">
      <w:pPr>
        <w:numPr>
          <w:ilvl w:val="0"/>
          <w:numId w:val="7"/>
        </w:numPr>
        <w:overflowPunct w:val="0"/>
        <w:autoSpaceDE w:val="0"/>
        <w:autoSpaceDN w:val="0"/>
        <w:adjustRightInd w:val="0"/>
        <w:spacing w:before="60" w:after="120"/>
        <w:contextualSpacing/>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SMF</w:t>
      </w:r>
      <w:proofErr w:type="spellEnd"/>
      <w:r w:rsidRPr="00CA369B">
        <w:rPr>
          <w:rFonts w:eastAsiaTheme="minorEastAsia"/>
        </w:rPr>
        <w:t xml:space="preserve"> creates Packet Detection Rules (</w:t>
      </w:r>
      <w:proofErr w:type="spellStart"/>
      <w:r w:rsidRPr="00CA369B">
        <w:rPr>
          <w:rFonts w:eastAsiaTheme="minorEastAsia"/>
        </w:rPr>
        <w:t>N4</w:t>
      </w:r>
      <w:proofErr w:type="spellEnd"/>
      <w:r w:rsidRPr="00CA369B">
        <w:rPr>
          <w:rFonts w:eastAsiaTheme="minorEastAsia"/>
        </w:rPr>
        <w:t xml:space="preserve"> rules) for the </w:t>
      </w:r>
      <w:proofErr w:type="spellStart"/>
      <w:r w:rsidRPr="00CA369B">
        <w:rPr>
          <w:rFonts w:eastAsiaTheme="minorEastAsia"/>
        </w:rPr>
        <w:t>UPF</w:t>
      </w:r>
      <w:proofErr w:type="spellEnd"/>
      <w:r w:rsidRPr="00CA369B">
        <w:rPr>
          <w:rFonts w:eastAsiaTheme="minorEastAsia"/>
        </w:rPr>
        <w:t xml:space="preserve">. The Uplink Packet Detection Rule include an indication to the </w:t>
      </w:r>
      <w:proofErr w:type="spellStart"/>
      <w:r w:rsidRPr="00CA369B">
        <w:rPr>
          <w:rFonts w:eastAsiaTheme="minorEastAsia"/>
        </w:rPr>
        <w:t>UPF</w:t>
      </w:r>
      <w:proofErr w:type="spellEnd"/>
      <w:r w:rsidRPr="00CA369B">
        <w:rPr>
          <w:rFonts w:eastAsiaTheme="minorEastAsia"/>
        </w:rPr>
        <w:t xml:space="preserve"> to establish an HTTP/3 connect-UDP protocol session with an HTTP/3 proxy server address (provided by the AF) when the </w:t>
      </w:r>
      <w:proofErr w:type="spellStart"/>
      <w:r w:rsidRPr="00CA369B">
        <w:rPr>
          <w:rFonts w:eastAsiaTheme="minorEastAsia"/>
        </w:rPr>
        <w:t>UPF</w:t>
      </w:r>
      <w:proofErr w:type="spellEnd"/>
      <w:r w:rsidRPr="00CA369B">
        <w:rPr>
          <w:rFonts w:eastAsiaTheme="minorEastAsia"/>
        </w:rPr>
        <w:t xml:space="preserve"> detects that a packet is sent towards a content server address and the origin address is the address of the UE (the origin address of the UE may be omitted). The downlink Packet Detection rule include configuration information to enable PDU set inspection and extract PDU-set information from information from the received </w:t>
      </w:r>
      <w:proofErr w:type="spellStart"/>
      <w:r w:rsidRPr="00CA369B">
        <w:rPr>
          <w:rFonts w:eastAsiaTheme="minorEastAsia"/>
        </w:rPr>
        <w:t>QUIC</w:t>
      </w:r>
      <w:proofErr w:type="spellEnd"/>
      <w:r w:rsidRPr="00CA369B">
        <w:rPr>
          <w:rFonts w:eastAsiaTheme="minorEastAsia"/>
        </w:rPr>
        <w:t xml:space="preserve"> Datagram frame.</w:t>
      </w:r>
    </w:p>
    <w:p w14:paraId="251A7239"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N4</w:t>
      </w:r>
      <w:proofErr w:type="spellEnd"/>
      <w:r w:rsidRPr="00CA369B">
        <w:rPr>
          <w:rFonts w:eastAsiaTheme="minorEastAsia"/>
        </w:rPr>
        <w:t xml:space="preserve"> rules are sent to the </w:t>
      </w:r>
      <w:proofErr w:type="spellStart"/>
      <w:r w:rsidRPr="00CA369B">
        <w:rPr>
          <w:rFonts w:eastAsiaTheme="minorEastAsia"/>
        </w:rPr>
        <w:t>UPF</w:t>
      </w:r>
      <w:proofErr w:type="spellEnd"/>
    </w:p>
    <w:p w14:paraId="029CCBDA"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An application in the UE is triggered to connect to the AS</w:t>
      </w:r>
    </w:p>
    <w:p w14:paraId="54452730"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lastRenderedPageBreak/>
        <w:t>The application sent an application packet towards a content server address via uplink over the 3GPP network</w:t>
      </w:r>
    </w:p>
    <w:p w14:paraId="7BFD30BB"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inspect the packet and determines that there is a matching PDR rule indicating to establish an HTTP/3 session to a specific HTTP/3 proxy server address and route the uplink packet via the HTTP/3 session</w:t>
      </w:r>
    </w:p>
    <w:p w14:paraId="3B43740A"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(HTTP/3 client in the </w:t>
      </w:r>
      <w:proofErr w:type="spellStart"/>
      <w:r w:rsidRPr="00CA369B">
        <w:rPr>
          <w:rFonts w:eastAsiaTheme="minorEastAsia"/>
        </w:rPr>
        <w:t>UPF</w:t>
      </w:r>
      <w:proofErr w:type="spellEnd"/>
      <w:r w:rsidRPr="00CA369B">
        <w:rPr>
          <w:rFonts w:eastAsiaTheme="minorEastAsia"/>
        </w:rPr>
        <w:t>) sends a CONNECT request using CONNECT-UDP protocol to the proxy with target address the address (IP address/port) of the content server.</w:t>
      </w:r>
    </w:p>
    <w:p w14:paraId="25C77216"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The server acknowledges the request sending a STATUS-200 message.</w:t>
      </w:r>
    </w:p>
    <w:p w14:paraId="6F707049"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includes the UDP packet received from the UE within a </w:t>
      </w:r>
      <w:proofErr w:type="spellStart"/>
      <w:r w:rsidRPr="00CA369B">
        <w:rPr>
          <w:rFonts w:eastAsiaTheme="minorEastAsia"/>
        </w:rPr>
        <w:t>QUIC</w:t>
      </w:r>
      <w:proofErr w:type="spellEnd"/>
      <w:r w:rsidRPr="00CA369B">
        <w:rPr>
          <w:rFonts w:eastAsiaTheme="minorEastAsia"/>
        </w:rPr>
        <w:t xml:space="preserve"> Datagrams and forwards to the HTTP/3 proxy.</w:t>
      </w:r>
    </w:p>
    <w:p w14:paraId="4790867F"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QUIC</w:t>
      </w:r>
      <w:proofErr w:type="spellEnd"/>
      <w:r w:rsidRPr="00CA369B">
        <w:rPr>
          <w:rFonts w:eastAsiaTheme="minorEastAsia"/>
        </w:rPr>
        <w:t xml:space="preserve"> Datagram is sent to the HTTP/3 proxy via </w:t>
      </w:r>
      <w:proofErr w:type="spellStart"/>
      <w:r w:rsidRPr="00CA369B">
        <w:rPr>
          <w:rFonts w:eastAsiaTheme="minorEastAsia"/>
        </w:rPr>
        <w:t>N6</w:t>
      </w:r>
      <w:proofErr w:type="spellEnd"/>
      <w:r w:rsidRPr="00CA369B">
        <w:rPr>
          <w:rFonts w:eastAsiaTheme="minorEastAsia"/>
        </w:rPr>
        <w:t xml:space="preserve">. The proxy extracts the UDP packets and forwards to the content server address according to the target address included in step 8 within the Connect-UDP protocol. </w:t>
      </w:r>
    </w:p>
    <w:p w14:paraId="0E849839" w14:textId="77777777" w:rsidR="00CA369B" w:rsidRPr="00CA369B" w:rsidRDefault="00CA369B" w:rsidP="00CA369B">
      <w:pPr>
        <w:overflowPunct w:val="0"/>
        <w:autoSpaceDE w:val="0"/>
        <w:autoSpaceDN w:val="0"/>
        <w:adjustRightInd w:val="0"/>
        <w:ind w:left="568" w:hanging="284"/>
        <w:jc w:val="left"/>
        <w:textAlignment w:val="baseline"/>
        <w:rPr>
          <w:rFonts w:eastAsiaTheme="minorEastAsia"/>
        </w:rPr>
      </w:pPr>
      <w:r w:rsidRPr="00CA369B">
        <w:rPr>
          <w:rFonts w:eastAsiaTheme="minorEastAsia"/>
        </w:rPr>
        <w:t xml:space="preserve">NOTE: Content server address may be collocated with the HTTP/3 proxy </w:t>
      </w:r>
    </w:p>
    <w:p w14:paraId="0FD06D45"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Further downlink and uplink packets may be routed to fully encrypt the connection between the UE and content server</w:t>
      </w:r>
    </w:p>
    <w:p w14:paraId="49FCAA23"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content server/HTTP/3 proxy determines PDUs belonging to PDU set and determines PDU set information. The PDU set information is added within </w:t>
      </w:r>
      <w:proofErr w:type="spellStart"/>
      <w:r w:rsidRPr="00CA369B">
        <w:rPr>
          <w:rFonts w:eastAsiaTheme="minorEastAsia"/>
        </w:rPr>
        <w:t>QUIC</w:t>
      </w:r>
      <w:proofErr w:type="spellEnd"/>
      <w:r w:rsidRPr="00CA369B">
        <w:rPr>
          <w:rFonts w:eastAsiaTheme="minorEastAsia"/>
        </w:rPr>
        <w:t xml:space="preserve"> datagram headers. A new Context ID is defined that indicates additional PDU set information is added within the Datagram headers.</w:t>
      </w:r>
    </w:p>
    <w:p w14:paraId="15D7FA64"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QUIC</w:t>
      </w:r>
      <w:proofErr w:type="spellEnd"/>
      <w:r w:rsidRPr="00CA369B">
        <w:rPr>
          <w:rFonts w:eastAsiaTheme="minorEastAsia"/>
        </w:rPr>
        <w:t xml:space="preserve"> datagram is sent to the </w:t>
      </w:r>
      <w:proofErr w:type="spellStart"/>
      <w:r w:rsidRPr="00CA369B">
        <w:rPr>
          <w:rFonts w:eastAsiaTheme="minorEastAsia"/>
        </w:rPr>
        <w:t>UPF</w:t>
      </w:r>
      <w:proofErr w:type="spellEnd"/>
      <w:r w:rsidRPr="00CA369B">
        <w:rPr>
          <w:rFonts w:eastAsiaTheme="minorEastAsia"/>
        </w:rPr>
        <w:t xml:space="preserve"> (HTTP/3 client) via </w:t>
      </w:r>
      <w:proofErr w:type="spellStart"/>
      <w:r w:rsidRPr="00CA369B">
        <w:rPr>
          <w:rFonts w:eastAsiaTheme="minorEastAsia"/>
        </w:rPr>
        <w:t>N6</w:t>
      </w:r>
      <w:proofErr w:type="spellEnd"/>
      <w:r w:rsidRPr="00CA369B">
        <w:rPr>
          <w:rFonts w:eastAsiaTheme="minorEastAsia"/>
        </w:rPr>
        <w:t xml:space="preserve">. A new Transport Mode is defined for the </w:t>
      </w:r>
      <w:proofErr w:type="spellStart"/>
      <w:r w:rsidRPr="00CA369B">
        <w:rPr>
          <w:rFonts w:eastAsiaTheme="minorEastAsia"/>
        </w:rPr>
        <w:t>QUIC</w:t>
      </w:r>
      <w:proofErr w:type="spellEnd"/>
      <w:r w:rsidRPr="00CA369B">
        <w:rPr>
          <w:rFonts w:eastAsiaTheme="minorEastAsia"/>
        </w:rPr>
        <w:t xml:space="preserve"> Datagram that includes a Context ID denoting additional PDU set information included within the </w:t>
      </w:r>
      <w:proofErr w:type="spellStart"/>
      <w:r w:rsidRPr="00CA369B">
        <w:rPr>
          <w:rFonts w:eastAsiaTheme="minorEastAsia"/>
        </w:rPr>
        <w:t>QUIC</w:t>
      </w:r>
      <w:proofErr w:type="spellEnd"/>
      <w:r w:rsidRPr="00CA369B">
        <w:rPr>
          <w:rFonts w:eastAsiaTheme="minorEastAsia"/>
        </w:rPr>
        <w:t xml:space="preserve"> Datagram.</w:t>
      </w:r>
    </w:p>
    <w:p w14:paraId="19AD973C"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extracts the UDP packet from the </w:t>
      </w:r>
      <w:proofErr w:type="spellStart"/>
      <w:r w:rsidRPr="00CA369B">
        <w:rPr>
          <w:rFonts w:eastAsiaTheme="minorEastAsia"/>
        </w:rPr>
        <w:t>QUIC</w:t>
      </w:r>
      <w:proofErr w:type="spellEnd"/>
      <w:r w:rsidRPr="00CA369B">
        <w:rPr>
          <w:rFonts w:eastAsiaTheme="minorEastAsia"/>
        </w:rPr>
        <w:t xml:space="preserve"> datagram and determines PDU set information using the PDU set information provided within the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UPF</w:t>
      </w:r>
      <w:proofErr w:type="spellEnd"/>
      <w:r w:rsidRPr="00CA369B">
        <w:rPr>
          <w:rFonts w:eastAsiaTheme="minorEastAsia"/>
        </w:rPr>
        <w:t xml:space="preserve"> then routes the packets towards the RAN within a </w:t>
      </w:r>
      <w:proofErr w:type="spellStart"/>
      <w:r w:rsidRPr="00CA369B">
        <w:rPr>
          <w:rFonts w:eastAsiaTheme="minorEastAsia"/>
        </w:rPr>
        <w:t>GTP</w:t>
      </w:r>
      <w:proofErr w:type="spellEnd"/>
      <w:r w:rsidRPr="00CA369B">
        <w:rPr>
          <w:rFonts w:eastAsiaTheme="minorEastAsia"/>
        </w:rPr>
        <w:t xml:space="preserve"> packet including within </w:t>
      </w:r>
      <w:proofErr w:type="spellStart"/>
      <w:r w:rsidRPr="00CA369B">
        <w:rPr>
          <w:rFonts w:eastAsiaTheme="minorEastAsia"/>
        </w:rPr>
        <w:t>GTP</w:t>
      </w:r>
      <w:proofErr w:type="spellEnd"/>
      <w:r w:rsidRPr="00CA369B">
        <w:rPr>
          <w:rFonts w:eastAsiaTheme="minorEastAsia"/>
        </w:rPr>
        <w:t>-U header the identified PDU set information.</w:t>
      </w:r>
    </w:p>
    <w:p w14:paraId="25EF83C2" w14:textId="77777777" w:rsidR="00CA369B" w:rsidRPr="00D90A69" w:rsidRDefault="00CA369B" w:rsidP="00D90A69">
      <w:pPr>
        <w:overflowPunct w:val="0"/>
        <w:autoSpaceDE w:val="0"/>
        <w:autoSpaceDN w:val="0"/>
        <w:adjustRightInd w:val="0"/>
        <w:ind w:left="568" w:hanging="284"/>
        <w:jc w:val="left"/>
        <w:textAlignment w:val="baseline"/>
        <w:rPr>
          <w:rFonts w:eastAsia="Times New Roman"/>
          <w:lang w:eastAsia="zh-CN"/>
        </w:rPr>
      </w:pPr>
    </w:p>
    <w:p w14:paraId="45D5A042" w14:textId="0B0C9884" w:rsidR="00D90A69" w:rsidRPr="00D90A69" w:rsidRDefault="00D90A69" w:rsidP="00D90A6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2" w:name="_Toc101366212"/>
      <w:bookmarkStart w:id="13" w:name="_Toc104799232"/>
      <w:proofErr w:type="spellStart"/>
      <w:r w:rsidRPr="00D90A69">
        <w:rPr>
          <w:rFonts w:ascii="Arial" w:eastAsia="Times New Roman" w:hAnsi="Arial"/>
          <w:sz w:val="28"/>
          <w:lang w:eastAsia="zh-CN"/>
        </w:rPr>
        <w:t>6.</w:t>
      </w:r>
      <w:r w:rsidR="00CA369B">
        <w:rPr>
          <w:rFonts w:ascii="Arial" w:eastAsia="Times New Roman" w:hAnsi="Arial"/>
          <w:sz w:val="28"/>
          <w:lang w:eastAsia="zh-CN"/>
        </w:rPr>
        <w:t>x</w:t>
      </w:r>
      <w:r w:rsidRPr="00D90A69">
        <w:rPr>
          <w:rFonts w:ascii="Arial" w:eastAsia="Times New Roman" w:hAnsi="Arial"/>
          <w:sz w:val="28"/>
          <w:lang w:eastAsia="zh-CN"/>
        </w:rPr>
        <w:t>.3</w:t>
      </w:r>
      <w:proofErr w:type="spellEnd"/>
      <w:r w:rsidRPr="00D90A69">
        <w:rPr>
          <w:rFonts w:ascii="Arial" w:eastAsia="Times New Roman" w:hAnsi="Arial"/>
          <w:sz w:val="28"/>
          <w:lang w:eastAsia="zh-CN"/>
        </w:rPr>
        <w:tab/>
      </w:r>
      <w:r w:rsidRPr="00D90A69">
        <w:rPr>
          <w:rFonts w:ascii="Arial" w:eastAsia="Times New Roman" w:hAnsi="Arial"/>
          <w:sz w:val="28"/>
          <w:lang w:eastAsia="en-GB"/>
        </w:rPr>
        <w:t xml:space="preserve">Impacts on </w:t>
      </w:r>
      <w:r w:rsidRPr="00D90A69">
        <w:rPr>
          <w:rFonts w:ascii="Arial" w:eastAsia="Times New Roman" w:hAnsi="Arial"/>
          <w:sz w:val="28"/>
          <w:lang w:eastAsia="zh-CN"/>
        </w:rPr>
        <w:t>services,</w:t>
      </w:r>
      <w:r w:rsidRPr="00D90A69">
        <w:rPr>
          <w:rFonts w:ascii="Arial" w:eastAsia="Times New Roman" w:hAnsi="Arial"/>
          <w:sz w:val="28"/>
          <w:lang w:eastAsia="en-GB"/>
        </w:rPr>
        <w:t xml:space="preserve"> entities and interfaces</w:t>
      </w:r>
      <w:bookmarkEnd w:id="12"/>
      <w:bookmarkEnd w:id="13"/>
    </w:p>
    <w:p w14:paraId="2F71D5E0" w14:textId="77777777"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captures impacts on existing 3GPP nodes and functional elements.</w:t>
      </w:r>
    </w:p>
    <w:p w14:paraId="3D26BA4F" w14:textId="7BCA622E" w:rsidR="00D90A69" w:rsidRDefault="00D90A69" w:rsidP="00D90A69">
      <w:pPr>
        <w:overflowPunct w:val="0"/>
        <w:autoSpaceDE w:val="0"/>
        <w:autoSpaceDN w:val="0"/>
        <w:adjustRightInd w:val="0"/>
        <w:ind w:left="568" w:hanging="284"/>
        <w:jc w:val="left"/>
        <w:textAlignment w:val="baseline"/>
        <w:rPr>
          <w:rFonts w:eastAsia="SimSun"/>
          <w:lang w:eastAsia="zh-CN"/>
        </w:rPr>
      </w:pPr>
      <w:r w:rsidRPr="00D90A69">
        <w:rPr>
          <w:rFonts w:eastAsia="SimSun"/>
          <w:lang w:eastAsia="zh-CN"/>
        </w:rPr>
        <w:t>-</w:t>
      </w:r>
      <w:r w:rsidRPr="00D90A69">
        <w:rPr>
          <w:rFonts w:eastAsia="SimSun"/>
          <w:lang w:eastAsia="zh-CN"/>
        </w:rPr>
        <w:tab/>
      </w:r>
      <w:proofErr w:type="spellStart"/>
      <w:r w:rsidRPr="00D90A69">
        <w:rPr>
          <w:rFonts w:eastAsia="SimSun"/>
          <w:lang w:eastAsia="zh-CN"/>
        </w:rPr>
        <w:t>UPF</w:t>
      </w:r>
      <w:proofErr w:type="spellEnd"/>
      <w:r w:rsidR="00CA369B">
        <w:rPr>
          <w:rFonts w:eastAsia="SimSun"/>
          <w:lang w:eastAsia="zh-CN"/>
        </w:rPr>
        <w:t xml:space="preserve"> supporting an encapsulation protocol, e.g. Connect-UDP</w:t>
      </w:r>
      <w:r w:rsidRPr="00D90A69">
        <w:rPr>
          <w:rFonts w:eastAsia="SimSun"/>
          <w:lang w:eastAsia="zh-CN"/>
        </w:rPr>
        <w:t>.</w:t>
      </w:r>
    </w:p>
    <w:p w14:paraId="1D12E4E5" w14:textId="5BCA5DF3" w:rsidR="00CA369B" w:rsidRPr="00D90A69" w:rsidRDefault="00CA369B"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
    <w:p w14:paraId="2D39C082" w14:textId="1B9B125F" w:rsidR="000F0178" w:rsidRDefault="000F0178" w:rsidP="00B502D5">
      <w:pPr>
        <w:pStyle w:val="B1"/>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4"/>
    <w:bookmarkEnd w:id="5"/>
    <w:bookmarkEnd w:id="6"/>
    <w:p w14:paraId="56FEB66F" w14:textId="3149D22C"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0611" w14:textId="77777777" w:rsidR="00024413" w:rsidRDefault="00024413">
      <w:r>
        <w:separator/>
      </w:r>
    </w:p>
  </w:endnote>
  <w:endnote w:type="continuationSeparator" w:id="0">
    <w:p w14:paraId="099E28EC" w14:textId="77777777" w:rsidR="00024413" w:rsidRDefault="00024413">
      <w:r>
        <w:continuationSeparator/>
      </w:r>
    </w:p>
  </w:endnote>
  <w:endnote w:type="continuationNotice" w:id="1">
    <w:p w14:paraId="45CF4969" w14:textId="77777777" w:rsidR="00024413" w:rsidRDefault="00024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F5D35" w14:textId="77777777" w:rsidR="00024413" w:rsidRDefault="00024413">
      <w:r>
        <w:separator/>
      </w:r>
    </w:p>
  </w:footnote>
  <w:footnote w:type="continuationSeparator" w:id="0">
    <w:p w14:paraId="258AD971" w14:textId="77777777" w:rsidR="00024413" w:rsidRDefault="00024413">
      <w:r>
        <w:continuationSeparator/>
      </w:r>
    </w:p>
  </w:footnote>
  <w:footnote w:type="continuationNotice" w:id="1">
    <w:p w14:paraId="4188A0EB" w14:textId="77777777" w:rsidR="00024413" w:rsidRDefault="000244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20E28"/>
    <w:multiLevelType w:val="hybridMultilevel"/>
    <w:tmpl w:val="D96A5F48"/>
    <w:lvl w:ilvl="0" w:tplc="3C4EE9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E607787"/>
    <w:multiLevelType w:val="hybridMultilevel"/>
    <w:tmpl w:val="FFFFFFFF"/>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D6A57F8"/>
    <w:multiLevelType w:val="hybridMultilevel"/>
    <w:tmpl w:val="FFFFFFFF"/>
    <w:lvl w:ilvl="0" w:tplc="FFFFFFFF">
      <w:start w:val="1"/>
      <w:numFmt w:val="decimal"/>
      <w:lvlText w:val="%1."/>
      <w:lvlJc w:val="left"/>
      <w:pPr>
        <w:ind w:left="644" w:hanging="360"/>
      </w:pPr>
      <w:rPr>
        <w:rFonts w:cs="Times New Roman" w:hint="default"/>
      </w:rPr>
    </w:lvl>
    <w:lvl w:ilvl="1" w:tplc="FFFFFFFF">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4" w15:restartNumberingAfterBreak="0">
    <w:nsid w:val="43B3699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A1172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5"/>
  </w:num>
  <w:num w:numId="2" w16cid:durableId="1593053505">
    <w:abstractNumId w:val="2"/>
  </w:num>
  <w:num w:numId="3" w16cid:durableId="518083384">
    <w:abstractNumId w:val="7"/>
  </w:num>
  <w:num w:numId="4" w16cid:durableId="2078168699">
    <w:abstractNumId w:val="1"/>
  </w:num>
  <w:num w:numId="5" w16cid:durableId="1258975517">
    <w:abstractNumId w:val="6"/>
  </w:num>
  <w:num w:numId="6" w16cid:durableId="2144959737">
    <w:abstractNumId w:val="0"/>
  </w:num>
  <w:num w:numId="7" w16cid:durableId="2105682663">
    <w:abstractNumId w:val="3"/>
  </w:num>
  <w:num w:numId="8" w16cid:durableId="64855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413"/>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127"/>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E23"/>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F52"/>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E4"/>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37"/>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039"/>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99C"/>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5F99"/>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A02"/>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D1"/>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305"/>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7242200">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8</Pages>
  <Words>2695</Words>
  <Characters>15365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11</cp:revision>
  <cp:lastPrinted>2019-01-15T01:23:00Z</cp:lastPrinted>
  <dcterms:created xsi:type="dcterms:W3CDTF">2023-12-05T09:42:00Z</dcterms:created>
  <dcterms:modified xsi:type="dcterms:W3CDTF">2024-01-12T17:52:00Z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